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0136CD">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0136CD">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0136CD">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0136CD">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0136CD">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0136CD">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0136CD">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0136CD">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0136CD">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0136CD">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0136CD">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0136CD">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0136CD">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0136CD">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0136CD">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0136CD">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0136CD">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0136CD">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0136CD">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0136CD">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0136CD">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0136CD">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0136CD">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0136CD">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0136CD">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77777777"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relied</w:t>
      </w:r>
      <w:r w:rsidR="00D8696D">
        <w:t xml:space="preserve"> on</w:t>
      </w:r>
      <w:r>
        <w:t xml:space="preserve"> measures of head and brain size in an attempt to explain differences in cognitive capacities. </w:t>
      </w:r>
      <w:r w:rsidR="00596483">
        <w:t>R</w:t>
      </w:r>
      <w:r>
        <w:t xml:space="preserve">esearchers </w:t>
      </w:r>
      <w:r w:rsidR="00D8696D">
        <w:t>such as Alexander Bain (1875) and George Romanes (1887)</w:t>
      </w:r>
      <w:r w:rsidR="00596483">
        <w:t xml:space="preserve">, amongst others, </w:t>
      </w:r>
      <w:r>
        <w:t xml:space="preserve">reported that women had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1C19D4D4"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79BC01DE" w:rsidR="0094184A" w:rsidRDefault="00791532" w:rsidP="006A3109">
      <w:r>
        <w:t>Even so</w:t>
      </w:r>
      <w:r w:rsidR="003A0907">
        <w:t>, t</w:t>
      </w:r>
      <w:r w:rsidR="006A3109">
        <w:t xml:space="preserve">he view that men and women are fundamentally different in certain cognitive domains remained relatively common </w:t>
      </w:r>
      <w:r w:rsidR="006A3109" w:rsidRPr="000F63CF">
        <w:rPr>
          <w:color w:val="FF0000"/>
        </w:rPr>
        <w:t>throughout both the minds of the vast population, as well as the scientific community</w:t>
      </w:r>
      <w:r w:rsidR="006A3109" w:rsidRPr="0094184A">
        <w:t>.</w:t>
      </w:r>
      <w:r w:rsidR="0094184A">
        <w:t xml:space="preserve"> This theory, which is commonly referred to as the </w:t>
      </w:r>
      <w:r w:rsidR="000F63CF">
        <w:t>“</w:t>
      </w:r>
      <w:r w:rsidR="00EF05D4">
        <w:t>gender differences hypothesis</w:t>
      </w:r>
      <w:r w:rsidR="000F63CF">
        <w:t>”</w:t>
      </w:r>
      <w:r w:rsidR="00EF05D4">
        <w:t xml:space="preserve">. </w:t>
      </w:r>
      <w:r w:rsidR="00EF05D4" w:rsidRPr="00207421">
        <w:rPr>
          <w:color w:val="FF0000"/>
        </w:rPr>
        <w:t xml:space="preserve">While not a scientific work, </w:t>
      </w:r>
      <w:hyperlink w:anchor="hyde2005" w:history="1">
        <w:r w:rsidR="00EF05D4" w:rsidRPr="00207421">
          <w:rPr>
            <w:rStyle w:val="Hyperlink"/>
            <w:rFonts w:ascii="Ebrima" w:hAnsi="Ebrima"/>
            <w:color w:val="FF0000"/>
          </w:rPr>
          <w:t>Hyde (2005)</w:t>
        </w:r>
      </w:hyperlink>
      <w:r w:rsidR="00EF05D4" w:rsidRPr="00207421">
        <w:rPr>
          <w:color w:val="FF0000"/>
        </w:rPr>
        <w:t xml:space="preserve"> argues that, even though it was not a </w:t>
      </w:r>
      <w:r w:rsidR="00510062" w:rsidRPr="00207421">
        <w:rPr>
          <w:color w:val="FF0000"/>
        </w:rPr>
        <w:t xml:space="preserve">scientific book, </w:t>
      </w:r>
      <w:hyperlink w:anchor="gray2009" w:history="1">
        <w:r w:rsidR="0094184A" w:rsidRPr="00207421">
          <w:rPr>
            <w:rStyle w:val="Hyperlink"/>
            <w:rFonts w:ascii="Ebrima" w:hAnsi="Ebrima"/>
            <w:color w:val="FF0000"/>
          </w:rPr>
          <w:t>John Gray’s (1992)</w:t>
        </w:r>
      </w:hyperlink>
      <w:r w:rsidR="0094184A" w:rsidRPr="00207421">
        <w:rPr>
          <w:color w:val="FF0000"/>
        </w:rPr>
        <w:t xml:space="preserve"> best-selling book “Men Are from Mars, Women Are from Venus”</w:t>
      </w:r>
      <w:r w:rsidR="00510062" w:rsidRPr="00207421">
        <w:rPr>
          <w:color w:val="FF0000"/>
        </w:rPr>
        <w:t xml:space="preserve"> largely popularised this theory</w:t>
      </w:r>
      <w:r w:rsidR="00EF05D4">
        <w:t xml:space="preserve">. </w:t>
      </w:r>
      <w:r w:rsidR="00EF05D4" w:rsidRPr="000F63CF">
        <w:rPr>
          <w:highlight w:val="yellow"/>
        </w:rPr>
        <w:t>[transition]</w:t>
      </w:r>
    </w:p>
    <w:p w14:paraId="0960BA52" w14:textId="4754A724" w:rsidR="006A3109" w:rsidRPr="000F63CF" w:rsidRDefault="000136CD" w:rsidP="006A3109">
      <w:pPr>
        <w:rPr>
          <w:color w:val="FF0000"/>
        </w:rPr>
      </w:pPr>
      <w:hyperlink w:anchor="nosek2009" w:history="1">
        <w:r w:rsidR="006A3109" w:rsidRPr="000F63CF">
          <w:rPr>
            <w:rStyle w:val="Hyperlink"/>
            <w:rFonts w:ascii="Ebrima" w:hAnsi="Ebrima"/>
            <w:color w:val="FF0000"/>
          </w:rPr>
          <w:t>Nosek et al. (2009)</w:t>
        </w:r>
      </w:hyperlink>
      <w:r w:rsidR="006A3109" w:rsidRPr="000F63CF">
        <w:rPr>
          <w:color w:val="FF0000"/>
        </w:rPr>
        <w:t xml:space="preserve"> found that about 70% of people from different nationalities hold implicit stereotypes of associating mathematics and science more strongly with men than with women.</w:t>
      </w:r>
      <w:r w:rsidR="00E85264" w:rsidRPr="000F63CF">
        <w:rPr>
          <w:color w:val="FF0000"/>
        </w:rPr>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lastRenderedPageBreak/>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lude larger volumes in the amygdala, putamen and globus pallidus in males, and larger volumes in the hippocampus and caudate in females (Cosgrove et al., 2007; Giedd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(Choleris et al., 2018; Eliot et al., 2021; Tan et al., 2016).</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lastRenderedPageBreak/>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 xml:space="preserve">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w:t>
      </w:r>
      <w:r w:rsidRPr="00B06154">
        <w:rPr>
          <w:lang w:val="en-US"/>
        </w:rPr>
        <w:lastRenderedPageBreak/>
        <w:t>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0136CD"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In the 1970s a popular idea was put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 xml:space="preserve">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w:t>
      </w:r>
      <w:r>
        <w:lastRenderedPageBreak/>
        <w:t>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lastRenderedPageBreak/>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 xml:space="preserve">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w:t>
      </w:r>
      <w:r>
        <w:lastRenderedPageBreak/>
        <w:t>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lastRenderedPageBreak/>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lastRenderedPageBreak/>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 xml:space="preserve">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w:t>
      </w:r>
      <w:r>
        <w:lastRenderedPageBreak/>
        <w:t>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lastRenderedPageBreak/>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lastRenderedPageBreak/>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3913CF9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1CB28776" w14:textId="2E45DB29"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p>
    <w:p w14:paraId="03AB8957" w14:textId="745ACB95"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FC21CD">
        <w:rPr>
          <w:lang w:val="en-US"/>
        </w:rPr>
        <w:t>reveal</w:t>
      </w:r>
      <w:r w:rsidR="00314544" w:rsidRPr="00C654D1">
        <w:rPr>
          <w:lang w:val="en-US"/>
        </w:rPr>
        <w:t xml:space="preserve"> a</w:t>
      </w:r>
      <w:r w:rsidR="00314544">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6CE08132" w14:textId="459DECC1"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37625B">
        <w:t>exhibit</w:t>
      </w:r>
      <w:r w:rsidR="00314544">
        <w:t>ing</w:t>
      </w:r>
      <w:r w:rsidR="0037625B">
        <w:t xml:space="preserve"> clear symptoms/a lack of symptoms</w:t>
      </w:r>
      <w:r w:rsidR="004C0C4D" w:rsidRPr="004C0C4D">
        <w:rPr>
          <w:lang w:val="en-US"/>
        </w:rPr>
        <w:t xml:space="preserve"> </w:t>
      </w:r>
      <w:r w:rsidR="004C0C4D">
        <w:rPr>
          <w:lang w:val="en-US"/>
        </w:rPr>
        <w:t>indicative of neglect</w:t>
      </w:r>
      <w:r w:rsidR="0037625B">
        <w:t xml:space="preserve"> in both tests</w:t>
      </w:r>
    </w:p>
    <w:p w14:paraId="04F7ED0B" w14:textId="797504C1"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2.2. Behavioural Data</w:t>
        </w:r>
      </w:hyperlink>
      <w:r w:rsidR="00A562FB">
        <w:rPr>
          <w:lang w:val="en-US"/>
        </w:rPr>
        <w:t xml:space="preserve"> for details</w:t>
      </w:r>
      <w:r w:rsidR="00FC21CD">
        <w:rPr>
          <w:lang w:val="en-US"/>
        </w:rPr>
        <w:t xml:space="preserve">, and </w:t>
      </w:r>
      <w:r w:rsidR="00D91FE5">
        <w:rPr>
          <w:lang w:val="en-US"/>
        </w:rPr>
        <w:t>Supplementary</w:t>
      </w:r>
      <w:r w:rsidR="00FC21CD">
        <w:rPr>
          <w:lang w:val="en-US"/>
        </w:rPr>
        <w:t xml:space="preserve"> Tables 1a and 1b for demographic data of the neglect and control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44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tcBorders>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44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446869">
        <w:tc>
          <w:tcPr>
            <w:cnfStyle w:val="001000000000" w:firstRow="0" w:lastRow="0" w:firstColumn="1" w:lastColumn="0" w:oddVBand="0" w:evenVBand="0" w:oddHBand="0" w:evenHBand="0" w:firstRowFirstColumn="0" w:firstRowLastColumn="0" w:lastRowFirstColumn="0" w:lastRowLastColumn="0"/>
            <w:tcW w:w="2096" w:type="dxa"/>
            <w:tcBorders>
              <w:top w:val="single" w:sz="4" w:space="0" w:color="7F7F7F" w:themeColor="text1" w:themeTint="80"/>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single" w:sz="4" w:space="0" w:color="7F7F7F" w:themeColor="text1" w:themeTint="80"/>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single" w:sz="4" w:space="0" w:color="7F7F7F" w:themeColor="text1" w:themeTint="80"/>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single" w:sz="4" w:space="0" w:color="7F7F7F" w:themeColor="text1" w:themeTint="80"/>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single" w:sz="4" w:space="0" w:color="7F7F7F" w:themeColor="text1" w:themeTint="80"/>
              <w:bottom w:val="single" w:sz="12" w:space="0" w:color="000000"/>
            </w:tcBorders>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34058405"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lastRenderedPageBreak/>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1FC5777D" w:rsidR="00C749DD" w:rsidRDefault="00C749DD" w:rsidP="00A0198A">
      <w:r>
        <w:t>Results from all three behavioural tasks were z-scored and a mean of those scores was calculated for every patient. We calculated the z-scores based on the entire patient sample t</w:t>
      </w:r>
      <w:r w:rsidR="008D62DA">
        <w:t>o ensure comparability between the male and female subsamples</w:t>
      </w:r>
      <w:r>
        <w:t>, since those groups did not differ signifi</w:t>
      </w:r>
      <w:r w:rsidR="00DC0715">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1080060A"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37395795" w:rsidR="00E16000" w:rsidRDefault="00E16000" w:rsidP="005A7ED5">
      <w:pPr>
        <w:rPr>
          <w:lang w:val="en-US"/>
        </w:rPr>
      </w:pPr>
      <w:r>
        <w:rPr>
          <w:lang w:val="en-US"/>
        </w:rPr>
        <w:t xml:space="preserve">If images of multiple modalities were available for a patient, MR scans were preferred. </w:t>
      </w:r>
      <w:r w:rsidR="00777089">
        <w:rPr>
          <w:lang w:val="en-US"/>
        </w:rPr>
        <w:t>For</w:t>
      </w:r>
      <w:r>
        <w:rPr>
          <w:lang w:val="en-US"/>
        </w:rPr>
        <w:t xml:space="preserve">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D91FE5">
          <w:rPr>
            <w:rStyle w:val="Hyperlink"/>
            <w:rFonts w:ascii="Ebrima" w:hAnsi="Ebrima"/>
            <w:lang w:val="en-US"/>
          </w:rPr>
          <w:t>Appendix</w:t>
        </w:r>
        <w:r w:rsidR="0005473C" w:rsidRPr="00AC673A">
          <w:rPr>
            <w:rStyle w:val="Hyperlink"/>
            <w:rFonts w:ascii="Ebrima" w:hAnsi="Ebrima"/>
            <w:lang w:val="en-US"/>
          </w:rPr>
          <w:t xml:space="preserve"> </w:t>
        </w:r>
        <w:r w:rsidR="00AC673A" w:rsidRPr="00AC673A">
          <w:rPr>
            <w:rStyle w:val="Hyperlink"/>
            <w:rFonts w:ascii="Ebrima" w:hAnsi="Ebrima"/>
            <w:lang w:val="en-US"/>
          </w:rPr>
          <w:t>B</w:t>
        </w:r>
      </w:hyperlink>
      <w:r w:rsidR="00AC673A" w:rsidRPr="00AC673A">
        <w:rPr>
          <w:lang w:val="en-US"/>
        </w:rPr>
        <w:t xml:space="preserve">, </w:t>
      </w:r>
      <w:hyperlink w:anchor="tableS02" w:history="1">
        <w:r w:rsidR="00D91FE5">
          <w:rPr>
            <w:rStyle w:val="Hyperlink"/>
            <w:rFonts w:ascii="Ebrima" w:hAnsi="Ebrima"/>
            <w:lang w:val="en-US"/>
          </w:rPr>
          <w:t>Supplementary</w:t>
        </w:r>
        <w:r w:rsidR="001B6655" w:rsidRPr="001B6655">
          <w:rPr>
            <w:rStyle w:val="Hyperlink"/>
            <w:rFonts w:ascii="Ebrima" w:hAnsi="Ebrima"/>
            <w:lang w:val="en-US"/>
          </w:rPr>
          <w:t xml:space="preserve"> </w:t>
        </w:r>
        <w:r w:rsidR="00D91FE5">
          <w:rPr>
            <w:rStyle w:val="Hyperlink"/>
            <w:rFonts w:ascii="Ebrima" w:hAnsi="Ebrima"/>
            <w:lang w:val="en-US"/>
          </w:rPr>
          <w:t>Table</w:t>
        </w:r>
        <w:r w:rsidR="00AC673A" w:rsidRPr="001B6655">
          <w:rPr>
            <w:rStyle w:val="Hyperlink"/>
            <w:rFonts w:ascii="Ebrima" w:hAnsi="Ebrima"/>
            <w:lang w:val="en-US"/>
          </w:rPr>
          <w:t xml:space="preserve"> S2</w:t>
        </w:r>
      </w:hyperlink>
      <w:r w:rsidR="0005473C" w:rsidRPr="00AC673A">
        <w:rPr>
          <w:lang w:val="en-US"/>
        </w:rPr>
        <w:t xml:space="preserve"> </w:t>
      </w:r>
      <w:r w:rsidR="0005473C">
        <w:rPr>
          <w:lang w:val="en-US"/>
        </w:rPr>
        <w:t>for a full list).</w:t>
      </w:r>
    </w:p>
    <w:p w14:paraId="7D852C73" w14:textId="5A40E681"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3B65EB">
        <w:t>)</w:t>
      </w:r>
      <w:r w:rsidR="0082154F">
        <w:t>, as well as the</w:t>
      </w:r>
      <w:r w:rsidR="003B65EB">
        <w:t xml:space="preserve">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07FDBBA8"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6167E78D" w:rsidR="003B65EB" w:rsidRDefault="00471D19" w:rsidP="005A7ED5">
      <w:pPr>
        <w:rPr>
          <w:color w:val="FF9933"/>
        </w:rPr>
      </w:pPr>
      <w:r>
        <w:lastRenderedPageBreak/>
        <w:t>For p</w:t>
      </w:r>
      <w:r w:rsidR="00302C6D">
        <w:t>atients that suffered from both a haemorrhagic stroke as well as an infarct, and as a result exhibited two</w:t>
      </w:r>
      <w:r w:rsidR="004148D1">
        <w:t xml:space="preserve"> lesion</w:t>
      </w:r>
      <w:r>
        <w:t xml:space="preserve">s of different intensities (typically hyperintense for the haemorrhage </w:t>
      </w:r>
      <w:r w:rsidR="00563895">
        <w:t xml:space="preserve">and </w:t>
      </w:r>
      <w:r>
        <w:t xml:space="preserve">hypointense for the </w:t>
      </w:r>
      <w:r w:rsidR="00563895">
        <w:t>infarct)</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17AB76A4"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9679A7">
        <w:t xml:space="preserve"> (</w:t>
      </w:r>
      <w:hyperlink w:anchor="rordenbrett2000" w:history="1">
        <w:r w:rsidR="009679A7" w:rsidRPr="009679A7">
          <w:rPr>
            <w:rStyle w:val="Hyperlink"/>
            <w:rFonts w:ascii="Ebrima" w:hAnsi="Ebrima"/>
          </w:rPr>
          <w:t>Rorden &amp; Brett, 2000</w:t>
        </w:r>
      </w:hyperlink>
      <w:r w:rsidR="009679A7">
        <w:t>)</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Lesion_Analysis"/>
      <w:bookmarkStart w:id="15" w:name="_Hlk107484121"/>
      <w:bookmarkStart w:id="16" w:name="_Toc112150473"/>
      <w:bookmarkStart w:id="17" w:name="_Hlk107484099"/>
      <w:bookmarkEnd w:id="14"/>
      <w:r>
        <w:t>Lesion Analysi</w:t>
      </w:r>
      <w:bookmarkEnd w:id="15"/>
      <w:r>
        <w:t>s</w:t>
      </w:r>
      <w:bookmarkEnd w:id="16"/>
    </w:p>
    <w:p w14:paraId="31E19CD8" w14:textId="2B41FC6A"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w:t>
      </w:r>
      <w:r w:rsidR="003C78B0">
        <w:t xml:space="preserve"> lesion</w:t>
      </w:r>
      <w:r>
        <w:t xml:space="preserve"> overla</w:t>
      </w:r>
      <w:r w:rsidR="0079758D">
        <w:t>p</w:t>
      </w:r>
      <w:r>
        <w:t xml:space="preserve"> </w:t>
      </w:r>
      <w:r w:rsidRPr="006F1A4D">
        <w:rPr>
          <w:highlight w:val="red"/>
        </w:rPr>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6F1A4D">
        <w:rPr>
          <w:highlight w:val="red"/>
        </w:rPr>
        <w:t>Subtraction plots are maps that showcase which areas of the brain exhibit lesions more frequently in one patient group (typically with the cognitive deficit of interest) compared to another one (without the deficit of interest</w:t>
      </w:r>
      <w:r w:rsidR="008E559D" w:rsidRPr="006F1A4D">
        <w:rPr>
          <w:highlight w:val="red"/>
        </w:rPr>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7A24A334"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D7D2C67"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sample, to investigate if different clusters of voxels are associated with neglect severity in women and men. </w:t>
      </w:r>
    </w:p>
    <w:bookmarkEnd w:id="17"/>
    <w:p w14:paraId="143E8C38" w14:textId="77777777" w:rsidR="009731CF" w:rsidRPr="009731CF" w:rsidRDefault="009731CF" w:rsidP="009731CF"/>
    <w:p w14:paraId="247AD319" w14:textId="77D30EBA" w:rsidR="00CA0BD8" w:rsidRDefault="00B9706B" w:rsidP="00610E4A">
      <w:pPr>
        <w:pStyle w:val="berschrift3"/>
        <w:numPr>
          <w:ilvl w:val="1"/>
          <w:numId w:val="3"/>
        </w:numPr>
        <w:rPr>
          <w:lang w:val="de-DE"/>
        </w:rPr>
      </w:pPr>
      <w:bookmarkStart w:id="18" w:name="_Toc112150474"/>
      <w:bookmarkStart w:id="19" w:name="_Whole-brain_Disconnectivity_Mapping"/>
      <w:bookmarkEnd w:id="19"/>
      <w:r>
        <w:rPr>
          <w:lang w:val="de-DE"/>
        </w:rPr>
        <w:t>Whole-brain Disconnectivity</w:t>
      </w:r>
      <w:bookmarkEnd w:id="18"/>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288E30F4" w:rsidR="00CA0BD8" w:rsidRDefault="00211D81" w:rsidP="00700ECE">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0" w:name="_Region-to-Region_Disconnectivity"/>
      <w:bookmarkStart w:id="21" w:name="_Toc112150475"/>
      <w:bookmarkStart w:id="22" w:name="_Hlk107484211"/>
      <w:bookmarkEnd w:id="20"/>
      <w:r>
        <w:rPr>
          <w:lang w:val="de-DE"/>
        </w:rPr>
        <w:lastRenderedPageBreak/>
        <w:t>Region-to-</w:t>
      </w:r>
      <w:r w:rsidR="005436F9">
        <w:rPr>
          <w:lang w:val="de-DE"/>
        </w:rPr>
        <w:t>R</w:t>
      </w:r>
      <w:r w:rsidR="00346AE4">
        <w:rPr>
          <w:lang w:val="de-DE"/>
        </w:rPr>
        <w:t>egion D</w:t>
      </w:r>
      <w:r>
        <w:rPr>
          <w:lang w:val="de-DE"/>
        </w:rPr>
        <w:t>isconnectivity</w:t>
      </w:r>
      <w:bookmarkEnd w:id="21"/>
    </w:p>
    <w:p w14:paraId="6770036A" w14:textId="2601BD8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214CFD98"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r w:rsidR="00645DC2">
        <w:t xml:space="preserve"> Again, we repeated this analysis for the whole patient sample, the female patients and the male patients, separately. </w:t>
      </w:r>
    </w:p>
    <w:p w14:paraId="258D977F" w14:textId="7FEDB230" w:rsidR="00205BF0" w:rsidRDefault="00A30B44" w:rsidP="00836643">
      <w:r>
        <w:t xml:space="preserve">Further, we repeated this analysis using a Bayesian correlation approach to confirm our findings as a </w:t>
      </w:r>
      <w:r w:rsidR="00D91FE5">
        <w:t>Supplementary</w:t>
      </w:r>
      <w:r>
        <w:t xml:space="preserve"> analysis (see </w:t>
      </w:r>
      <w:hyperlink w:anchor="_Appendix_C:_Supplementary" w:history="1">
        <w:r w:rsidR="00D91FE5">
          <w:rPr>
            <w:rStyle w:val="Hyperlink"/>
            <w:rFonts w:ascii="Ebrima" w:hAnsi="Ebrima"/>
          </w:rPr>
          <w:t>Appendix</w:t>
        </w:r>
        <w:r w:rsidRPr="000049F3">
          <w:rPr>
            <w:rStyle w:val="Hyperlink"/>
            <w:rFonts w:ascii="Ebrima" w:hAnsi="Ebrima"/>
          </w:rPr>
          <w:t xml:space="preserve"> C</w:t>
        </w:r>
      </w:hyperlink>
      <w:r>
        <w:t xml:space="preserve">, </w:t>
      </w:r>
      <w:hyperlink w:anchor="analyisS1" w:history="1">
        <w:r w:rsidR="00D91FE5">
          <w:rPr>
            <w:rStyle w:val="Hyperlink"/>
            <w:rFonts w:ascii="Ebrima" w:hAnsi="Ebrima"/>
          </w:rPr>
          <w:t>Supplementary</w:t>
        </w:r>
        <w:r w:rsidR="00693508">
          <w:rPr>
            <w:rStyle w:val="Hyperlink"/>
            <w:rFonts w:ascii="Ebrima" w:hAnsi="Ebrima"/>
          </w:rPr>
          <w:t xml:space="preserve"> A</w:t>
        </w:r>
        <w:r w:rsidRPr="00124815">
          <w:rPr>
            <w:rStyle w:val="Hyperlink"/>
            <w:rFonts w:ascii="Ebrima" w:hAnsi="Ebrima"/>
          </w:rPr>
          <w:t>nalysis 1</w:t>
        </w:r>
      </w:hyperlink>
      <w:r>
        <w:t>).</w:t>
      </w:r>
    </w:p>
    <w:p w14:paraId="3192723B" w14:textId="1ED4F5AC" w:rsidR="002C3DC4" w:rsidRDefault="002C44D8" w:rsidP="002C3DC4">
      <w:pPr>
        <w:pStyle w:val="berschrift3"/>
        <w:numPr>
          <w:ilvl w:val="1"/>
          <w:numId w:val="3"/>
        </w:numPr>
      </w:pPr>
      <w:bookmarkStart w:id="23" w:name="_Lesion-induced_Increase_in"/>
      <w:bookmarkStart w:id="24" w:name="_Toc112150476"/>
      <w:bookmarkEnd w:id="23"/>
      <w:r>
        <w:t xml:space="preserve">Lesion-induced Increase in </w:t>
      </w:r>
      <w:r w:rsidR="002C3DC4">
        <w:t>Shortest Structural Path Lengths (SSPLs)</w:t>
      </w:r>
      <w:bookmarkEnd w:id="24"/>
    </w:p>
    <w:p w14:paraId="39FF9FF6" w14:textId="36D01908"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normally share a direct connection having a score of 1.</w:t>
      </w:r>
    </w:p>
    <w:p w14:paraId="63F4F433" w14:textId="0DC0DCD2" w:rsidR="008845B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w:t>
      </w:r>
      <w:r w:rsidR="00233381">
        <w:lastRenderedPageBreak/>
        <w:t xml:space="preserve">that have a higher SSPL score in the patient-specific SSPL matrix than in the baseline matrix. This results in a </w:t>
      </w:r>
      <w:r w:rsidR="00233381" w:rsidRPr="00233381">
        <w:t xml:space="preserve">symmetric 246-by-246 </w:t>
      </w:r>
      <w:r w:rsidR="00233381">
        <w:t>delta SSPL matrix</w:t>
      </w:r>
      <w:r w:rsidR="00EA6FE6">
        <w:t xml:space="preserve"> for every patient, which includes both direct and indirect disconnections. From this, a symmetric 246-by-246 indirect SSPL matrix </w:t>
      </w:r>
      <w:r w:rsidR="001A3A9B">
        <w:t xml:space="preserve">is </w:t>
      </w:r>
      <w:r w:rsidR="009A2B8D">
        <w:t>created</w:t>
      </w:r>
      <w:r w:rsidR="00EA6FE6">
        <w:t xml:space="preserve"> by masking out all disconnections present in the direct disconnection matrix generated in </w:t>
      </w:r>
      <w:hyperlink w:anchor="_Region-to-Region_Disconnectivity" w:history="1">
        <w:r w:rsidR="00EA6FE6" w:rsidRPr="00A23268">
          <w:rPr>
            <w:rStyle w:val="Hyperlink"/>
            <w:rFonts w:ascii="Ebrima" w:hAnsi="Ebrima"/>
          </w:rPr>
          <w:t>Section 3.3.</w:t>
        </w:r>
      </w:hyperlink>
      <w:r w:rsidR="00EA6FE6">
        <w:t xml:space="preserve"> </w:t>
      </w:r>
    </w:p>
    <w:p w14:paraId="0C5EE48D" w14:textId="1F232344" w:rsidR="001C59D7" w:rsidRDefault="009A2D8F" w:rsidP="002C3DC4">
      <w:r>
        <w:t>To investigate if the increase in SSPLs between</w:t>
      </w:r>
      <w:r w:rsidRPr="009A2D8F">
        <w:t xml:space="preserve"> two grey matter regions are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152ACC48" w14:textId="7877B8DB" w:rsidR="00A30B44" w:rsidRDefault="00A30B44" w:rsidP="00A30B44">
      <w:bookmarkStart w:id="25" w:name="_Toc112150477"/>
      <w:r>
        <w:t>Further, we repeated this analysis using a Bayesian correlation approach to</w:t>
      </w:r>
      <w:r w:rsidR="00693508">
        <w:t xml:space="preserve"> provide a continuous measure of evidence for each disconnection</w:t>
      </w:r>
      <w:r>
        <w:t xml:space="preserve"> as a </w:t>
      </w:r>
      <w:r w:rsidR="00A32E1E">
        <w:t>s</w:t>
      </w:r>
      <w:r w:rsidR="00D91FE5">
        <w:t>upplementary</w:t>
      </w:r>
      <w:r>
        <w:t xml:space="preserve"> analysis (see </w:t>
      </w:r>
      <w:hyperlink w:anchor="_Appendix_C:_Supplementary" w:history="1">
        <w:r w:rsidR="00D91FE5">
          <w:rPr>
            <w:rStyle w:val="Hyperlink"/>
            <w:rFonts w:ascii="Ebrima" w:hAnsi="Ebrima"/>
          </w:rPr>
          <w:t>Appendix</w:t>
        </w:r>
        <w:r w:rsidRPr="000049F3">
          <w:rPr>
            <w:rStyle w:val="Hyperlink"/>
            <w:rFonts w:ascii="Ebrima" w:hAnsi="Ebrima"/>
          </w:rPr>
          <w:t xml:space="preserve"> C</w:t>
        </w:r>
      </w:hyperlink>
      <w:r>
        <w:t xml:space="preserve">, </w:t>
      </w:r>
      <w:hyperlink w:anchor="analysisS2" w:history="1">
        <w:r w:rsidR="00D91FE5">
          <w:rPr>
            <w:rStyle w:val="Hyperlink"/>
            <w:rFonts w:ascii="Ebrima" w:hAnsi="Ebrima"/>
          </w:rPr>
          <w:t>Supplementary</w:t>
        </w:r>
        <w:r w:rsidR="00A32E1E">
          <w:rPr>
            <w:rStyle w:val="Hyperlink"/>
            <w:rFonts w:ascii="Ebrima" w:hAnsi="Ebrima"/>
          </w:rPr>
          <w:t xml:space="preserve"> A</w:t>
        </w:r>
        <w:r w:rsidRPr="00124815">
          <w:rPr>
            <w:rStyle w:val="Hyperlink"/>
            <w:rFonts w:ascii="Ebrima" w:hAnsi="Ebrima"/>
          </w:rPr>
          <w:t>nalysis 2</w:t>
        </w:r>
      </w:hyperlink>
      <w:r>
        <w:t>).</w:t>
      </w:r>
    </w:p>
    <w:p w14:paraId="40225819" w14:textId="351E29D1" w:rsidR="002C3DC4" w:rsidRDefault="002F4688" w:rsidP="002C3DC4">
      <w:pPr>
        <w:pStyle w:val="berschrift3"/>
        <w:numPr>
          <w:ilvl w:val="1"/>
          <w:numId w:val="3"/>
        </w:numPr>
      </w:pPr>
      <w:r>
        <w:t xml:space="preserve">Prediction of Patient </w:t>
      </w:r>
      <w:r w:rsidR="004B4C63">
        <w:t>Status</w:t>
      </w:r>
      <w:bookmarkEnd w:id="25"/>
    </w:p>
    <w:p w14:paraId="4F2F68CC" w14:textId="5A68A430" w:rsidR="00DA1C57" w:rsidRDefault="00960CA1" w:rsidP="002F4688">
      <w:r>
        <w:t xml:space="preserve">We used a supervised machine learning </w:t>
      </w:r>
      <w:r w:rsidR="00124815">
        <w:t>algorithm</w:t>
      </w:r>
      <w:r>
        <w:t xml:space="preserve"> in the form of a nu-support vector classification (nu-SVC; </w:t>
      </w:r>
      <w:hyperlink w:anchor="schölkopf2000" w:history="1">
        <w:r w:rsidRPr="004813BB">
          <w:rPr>
            <w:rStyle w:val="Hyperlink"/>
            <w:rFonts w:ascii="Ebrima" w:hAnsi="Ebrima"/>
          </w:rPr>
          <w:t>Schölkopf et al., 2000</w:t>
        </w:r>
      </w:hyperlink>
      <w:r>
        <w:t xml:space="preserve"> &amp; </w:t>
      </w:r>
      <w:hyperlink w:anchor="schölkopf2001" w:history="1">
        <w:r w:rsidRPr="004813BB">
          <w:rPr>
            <w:rStyle w:val="Hyperlink"/>
            <w:rFonts w:ascii="Ebrima" w:hAnsi="Ebrima"/>
          </w:rPr>
          <w:t>2001</w:t>
        </w:r>
      </w:hyperlink>
      <w:r>
        <w:t xml:space="preserve">) to investigate if it would be possible to use the lesion-derived data to predict patient status in an exploratory analysis. </w:t>
      </w:r>
      <w:r w:rsidR="006A0EFC">
        <w:t>The nu-SV</w:t>
      </w:r>
      <w:r w:rsidR="00DF636C">
        <w:t>C</w:t>
      </w:r>
      <w:r w:rsidR="006A0EFC">
        <w:t xml:space="preserve">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4C52FFFF"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w:t>
      </w:r>
      <w:r w:rsidR="00124815">
        <w:t>i.e., 1 = damaged and 0 = undamaged</w:t>
      </w:r>
      <w:r w:rsidR="004B4C63">
        <w:t xml:space="preserve">) 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95% of the data’s variance. </w:t>
      </w:r>
      <w:r w:rsidR="00124815">
        <w:t xml:space="preserve">Thus, our </w:t>
      </w:r>
      <w:r w:rsidR="004B4C63">
        <w:t xml:space="preserve">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0 and 1. </w:t>
      </w:r>
      <w:r w:rsidR="004B4C63">
        <w:t xml:space="preserve"> </w:t>
      </w:r>
    </w:p>
    <w:p w14:paraId="2D7BDEEE" w14:textId="727E8376" w:rsidR="004B4C63" w:rsidRDefault="004B4C63" w:rsidP="002F4688">
      <w:r>
        <w:t xml:space="preserve">We followed the same steps for </w:t>
      </w:r>
      <w:r w:rsidR="00CF6432">
        <w:t>the voxel-wise lesion maps, in order to assess if disconnection maps or lesion maps held a higher predictive power. Here, 107 components were cumulatively needed to explain 95% of the variance, thus, resulting in a 206-by-107 instance matrix.</w:t>
      </w:r>
    </w:p>
    <w:p w14:paraId="73150145" w14:textId="5B661127"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control) </w:t>
      </w:r>
      <w:r w:rsidR="00B42FCF">
        <w:t>or sex-specific patient group (1 = female neglect, 2 = male neglect, 3 = female control, 4</w:t>
      </w:r>
      <w:r>
        <w:t xml:space="preserve"> = male control). </w:t>
      </w:r>
    </w:p>
    <w:p w14:paraId="0942786B" w14:textId="31E9EDC5"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xml:space="preserve">. </w:t>
      </w:r>
      <w:r w:rsidR="00B42FCF">
        <w:lastRenderedPageBreak/>
        <w:t>In this CV approach, t</w:t>
      </w:r>
      <w:r w:rsidR="00C96869">
        <w:t>he outer loop served for training the model, wher</w:t>
      </w:r>
      <w:r w:rsidR="006659FE">
        <w:t xml:space="preserve">eas the inner loop was utilised to optimise the hyperparameters nu and C. </w:t>
      </w:r>
    </w:p>
    <w:p w14:paraId="24315C4E" w14:textId="7D9AE44A" w:rsidR="00A40F89" w:rsidRPr="00DC0715" w:rsidRDefault="00A37E51" w:rsidP="005436F9">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was predicted once in the outer loop.</w:t>
      </w:r>
      <w:bookmarkEnd w:id="22"/>
      <w:r w:rsidR="00090387">
        <w:t xml:space="preserve"> To generalise our model performance, we then repeated the model fitting procedure ten times, with different sample </w:t>
      </w:r>
      <w:r w:rsidR="00B42FCF">
        <w:t>pseudo-randomisations</w:t>
      </w:r>
      <w:r w:rsidR="00090387">
        <w:t>. Finally, the model’s prediction accuracy was averaged across patients and loops.</w:t>
      </w:r>
      <w:r w:rsidR="00A40F89" w:rsidRPr="005436F9">
        <w:br w:type="page"/>
      </w:r>
    </w:p>
    <w:p w14:paraId="387DDA9B" w14:textId="78BED85B" w:rsidR="000E5F13" w:rsidRDefault="000E5F13" w:rsidP="00EA784A">
      <w:pPr>
        <w:pStyle w:val="berschrift2"/>
        <w:numPr>
          <w:ilvl w:val="0"/>
          <w:numId w:val="3"/>
        </w:numPr>
        <w:rPr>
          <w:b w:val="0"/>
          <w:bCs w:val="0"/>
        </w:rPr>
      </w:pPr>
      <w:bookmarkStart w:id="26" w:name="_Toc112150478"/>
      <w:r w:rsidRPr="00EA784A">
        <w:rPr>
          <w:b w:val="0"/>
          <w:bCs w:val="0"/>
        </w:rPr>
        <w:lastRenderedPageBreak/>
        <w:t>Results</w:t>
      </w:r>
      <w:bookmarkEnd w:id="26"/>
    </w:p>
    <w:p w14:paraId="7AB70D20" w14:textId="37FE2F39" w:rsidR="002571FF" w:rsidRPr="00DC0715" w:rsidRDefault="00C16B0E" w:rsidP="002571FF">
      <w:pPr>
        <w:pStyle w:val="berschrift3"/>
        <w:numPr>
          <w:ilvl w:val="1"/>
          <w:numId w:val="3"/>
        </w:numPr>
        <w:rPr>
          <w:color w:val="FF9933"/>
          <w:lang w:val="en-US"/>
        </w:rPr>
      </w:pPr>
      <w:bookmarkStart w:id="27" w:name="_Toc112150479"/>
      <w:r w:rsidRPr="00BE0402">
        <w:rPr>
          <w:lang w:val="en-US"/>
        </w:rPr>
        <w:t>Clinical and Demographic Data</w:t>
      </w:r>
      <w:bookmarkEnd w:id="27"/>
    </w:p>
    <w:p w14:paraId="4EC4ECBB" w14:textId="2455F6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r>
        <w:t xml:space="preserve">Overall,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t>).</w:t>
      </w:r>
    </w:p>
    <w:p w14:paraId="73BA99F9" w14:textId="70BA6EDB"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control groups, </w:t>
      </w:r>
      <w:r w:rsidR="00E82821">
        <w:t>but the differences</w:t>
      </w:r>
      <w:r w:rsidR="007C626D">
        <w:t xml:space="preserve"> remained non-significant there</w:t>
      </w:r>
      <w:r w:rsidR="00E82821">
        <w:t xml:space="preserve"> as well (</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7DA896CD" w14:textId="097F4BA8"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A32E1E">
        <w:t xml:space="preserve">of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w:t>
      </w:r>
      <w:r w:rsidR="00910CD1" w:rsidRPr="00AA6C6E">
        <w:rPr>
          <w:highlight w:val="yellow"/>
        </w:rPr>
        <w:t>incl. the basal ganglia</w:t>
      </w:r>
      <w:r w:rsidR="009A670F" w:rsidRPr="00AA6C6E">
        <w:rPr>
          <w:highlight w:val="yellow"/>
        </w:rPr>
        <w:t>; ACA</w:t>
      </w:r>
      <w:r w:rsidR="00910CD1" w:rsidRPr="00AA6C6E">
        <w:rPr>
          <w:highlight w:val="yellow"/>
        </w:rPr>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w:t>
      </w:r>
      <w:r w:rsidR="009A670F" w:rsidRPr="00AA6C6E">
        <w:rPr>
          <w:highlight w:val="yellow"/>
        </w:rPr>
        <w:t>(</w:t>
      </w:r>
      <w:r w:rsidR="00CF29A6" w:rsidRPr="00AA6C6E">
        <w:rPr>
          <w:highlight w:val="yellow"/>
        </w:rPr>
        <w:t xml:space="preserve">incl. the thalamus; </w:t>
      </w:r>
      <w:r w:rsidR="009A670F" w:rsidRPr="00AA6C6E">
        <w:rPr>
          <w:highlight w:val="yellow"/>
        </w:rPr>
        <w:t>PCA)</w:t>
      </w:r>
      <w:r w:rsidR="0017619D" w:rsidRPr="009A670F">
        <w:t xml:space="preserve"> was the </w:t>
      </w:r>
      <w:r w:rsidR="003035E9" w:rsidRPr="009A670F">
        <w:t>focus of i</w:t>
      </w:r>
      <w:r w:rsidR="00346AE4">
        <w:t>nfarction in 7 women and 15 men.</w:t>
      </w:r>
      <w:r w:rsidR="002E23E6">
        <w:t xml:space="preserve"> </w:t>
      </w:r>
      <w:r w:rsidR="002E23E6" w:rsidRPr="002E23E6">
        <w:rPr>
          <w:highlight w:val="yellow"/>
        </w:rPr>
        <w:t>(significances)</w:t>
      </w:r>
    </w:p>
    <w:p w14:paraId="3A66AA60" w14:textId="77777777" w:rsidR="009A670F" w:rsidRPr="002571FF" w:rsidRDefault="009A670F" w:rsidP="009A670F">
      <w:pPr>
        <w:rPr>
          <w:lang w:val="en-US"/>
        </w:rPr>
      </w:pPr>
    </w:p>
    <w:p w14:paraId="2B19D7FC" w14:textId="53E8C6AB" w:rsidR="00042D33" w:rsidRPr="00DC0715" w:rsidRDefault="00A02678" w:rsidP="00042D33">
      <w:pPr>
        <w:pStyle w:val="berschrift3"/>
        <w:numPr>
          <w:ilvl w:val="1"/>
          <w:numId w:val="3"/>
        </w:numPr>
        <w:rPr>
          <w:lang w:val="en-US"/>
        </w:rPr>
      </w:pPr>
      <w:bookmarkStart w:id="28" w:name="_Toc112150480"/>
      <w:r>
        <w:rPr>
          <w:lang w:val="en-US"/>
        </w:rPr>
        <w:t>Lesion Analysis</w:t>
      </w:r>
      <w:bookmarkEnd w:id="28"/>
    </w:p>
    <w:p w14:paraId="141F1CE8" w14:textId="65E65549"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bookmarkStart w:id="29" w:name="figure01"/>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p w14:paraId="633CAD86" w14:textId="322A1973" w:rsidR="007F2BD2" w:rsidRPr="00D93349" w:rsidRDefault="00D91FE5" w:rsidP="00E82821">
      <w:r>
        <w:rPr>
          <w:b/>
        </w:rPr>
        <w:t>Figure</w:t>
      </w:r>
      <w:r w:rsidR="007F2BD2" w:rsidRPr="007F2BD2">
        <w:rPr>
          <w:b/>
        </w:rPr>
        <w:t xml:space="preserve"> 1:</w:t>
      </w:r>
      <w:r w:rsidR="00032720">
        <w:t xml:space="preserve"> Lesion Overlay Plots</w:t>
      </w:r>
    </w:p>
    <w:bookmarkEnd w:id="29"/>
    <w:p w14:paraId="55DB7A9C" w14:textId="569C0AE9" w:rsidR="00E82821" w:rsidRDefault="00E82821" w:rsidP="002E23E6">
      <w:pPr>
        <w:jc w:val="center"/>
        <w:rPr>
          <w:lang w:val="en-US"/>
        </w:rPr>
      </w:pPr>
      <w:r>
        <w:rPr>
          <w:noProof/>
          <w:lang w:val="en-US"/>
        </w:rPr>
        <w:lastRenderedPageBreak/>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5917C497" w:rsidR="007F2BD2" w:rsidRPr="00207421" w:rsidRDefault="007F2BD2" w:rsidP="007F2BD2">
      <w:pPr>
        <w:rPr>
          <w:sz w:val="18"/>
          <w:szCs w:val="18"/>
        </w:rPr>
      </w:pPr>
      <w:r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Pr="00207421">
        <w:rPr>
          <w:sz w:val="18"/>
          <w:szCs w:val="18"/>
        </w:rPr>
        <w:t xml:space="preserve"> the ch2bet-template </w:t>
      </w:r>
      <w:r w:rsidR="00842BA6" w:rsidRPr="00207421">
        <w:rPr>
          <w:sz w:val="18"/>
          <w:szCs w:val="18"/>
        </w:rPr>
        <w:t>in</w:t>
      </w:r>
      <w:r w:rsidRPr="00207421">
        <w:rPr>
          <w:sz w:val="18"/>
          <w:szCs w:val="18"/>
        </w:rPr>
        <w:t xml:space="preserve"> MRIcron (</w:t>
      </w:r>
      <w:hyperlink w:anchor="rordenbrett2000" w:history="1">
        <w:r w:rsidRPr="00207421">
          <w:rPr>
            <w:rStyle w:val="Hyperlink"/>
            <w:rFonts w:ascii="Ebrima" w:hAnsi="Ebrima"/>
            <w:sz w:val="18"/>
            <w:szCs w:val="18"/>
          </w:rPr>
          <w:t>Rorden &amp; Brett, 2000</w:t>
        </w:r>
      </w:hyperlink>
      <w:r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0136CD"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(OrG), Superior Temporal Gyrus (STG) and posterior STG and Medioventral Occipital Cortex (MVOcC)</w:t>
      </w:r>
      <w:r w:rsidR="00F51377" w:rsidRPr="00207421">
        <w:rPr>
          <w:lang w:val="en-US"/>
        </w:rPr>
        <w:t>.</w:t>
      </w:r>
    </w:p>
    <w:p w14:paraId="3822AB1E" w14:textId="322585B8" w:rsidR="00DD64ED" w:rsidRPr="003C4DBA" w:rsidRDefault="00DD64ED" w:rsidP="00E82821">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whole patient sample. </w:t>
      </w:r>
      <w:r w:rsidR="00CF6DEE" w:rsidRPr="003C4DBA">
        <w:rPr>
          <w:highlight w:val="yellow"/>
          <w:lang w:val="en-US"/>
        </w:rPr>
        <w:t xml:space="preserve">The 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supplementary?</w:t>
      </w:r>
    </w:p>
    <w:p w14:paraId="6C2D76F1" w14:textId="0AD8D09A" w:rsidR="00205BF0" w:rsidRPr="00207421" w:rsidRDefault="00D91FE5" w:rsidP="00207421">
      <w:pPr>
        <w:tabs>
          <w:tab w:val="left" w:pos="7120"/>
        </w:tabs>
        <w:rPr>
          <w:lang w:val="en-US"/>
        </w:rPr>
      </w:pPr>
      <w:bookmarkStart w:id="30" w:name="figure02"/>
      <w:r w:rsidRPr="00207421">
        <w:rPr>
          <w:b/>
          <w:lang w:val="en-US"/>
        </w:rPr>
        <w:t>Figure</w:t>
      </w:r>
      <w:r w:rsidR="000720EF" w:rsidRPr="00207421">
        <w:rPr>
          <w:b/>
          <w:lang w:val="en-US"/>
        </w:rPr>
        <w:t xml:space="preserve"> 2</w:t>
      </w:r>
      <w:r w:rsidR="00205BF0" w:rsidRPr="00207421">
        <w:rPr>
          <w:b/>
          <w:lang w:val="en-US"/>
        </w:rPr>
        <w:t>:</w:t>
      </w:r>
      <w:r w:rsidR="00205BF0" w:rsidRPr="00207421">
        <w:rPr>
          <w:lang w:val="en-US"/>
        </w:rPr>
        <w:t xml:space="preserve"> Subtraction Plots </w:t>
      </w:r>
      <w:r w:rsidR="00207421">
        <w:rPr>
          <w:lang w:val="en-US"/>
        </w:rPr>
        <w:tab/>
      </w:r>
    </w:p>
    <w:bookmarkEnd w:id="30"/>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lastRenderedPageBreak/>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69492AD7" w:rsidR="00F05AAE" w:rsidRPr="00207421" w:rsidRDefault="008E559D" w:rsidP="00E82821">
      <w:r w:rsidRPr="00207421">
        <w:rPr>
          <w:sz w:val="18"/>
          <w:szCs w:val="18"/>
        </w:rPr>
        <w:t xml:space="preserve">Subtraction plots of the normalised acute lesions for the </w:t>
      </w:r>
      <w:r w:rsidR="00F05AAE" w:rsidRPr="00207421">
        <w:rPr>
          <w:sz w:val="18"/>
          <w:szCs w:val="18"/>
        </w:rPr>
        <w:t xml:space="preserve">(A) </w:t>
      </w:r>
      <w:r w:rsidRPr="00207421">
        <w:rPr>
          <w:sz w:val="18"/>
          <w:szCs w:val="18"/>
        </w:rPr>
        <w:t xml:space="preserve">female and male patient </w:t>
      </w:r>
      <w:r w:rsidR="00F05AAE" w:rsidRPr="00207421">
        <w:rPr>
          <w:sz w:val="18"/>
          <w:szCs w:val="18"/>
        </w:rPr>
        <w:t>sample and (B) female and male neglect patient sample,</w:t>
      </w:r>
      <w:r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MRIcron (</w:t>
      </w:r>
      <w:hyperlink w:anchor="rordenbrett2000" w:history="1">
        <w:r w:rsidR="00205BF0" w:rsidRPr="00207421">
          <w:rPr>
            <w:rStyle w:val="Hyperlink"/>
            <w:rFonts w:ascii="Ebrima" w:hAnsi="Ebrima"/>
            <w:sz w:val="18"/>
            <w:szCs w:val="18"/>
          </w:rPr>
          <w:t>Rorden &amp; Brett, 2000</w:t>
        </w:r>
      </w:hyperlink>
      <w:r w:rsidR="00205BF0" w:rsidRPr="00207421">
        <w:rPr>
          <w:sz w:val="18"/>
          <w:szCs w:val="18"/>
        </w:rPr>
        <w:t xml:space="preserve">). The voxels’ colours indicate the </w:t>
      </w:r>
      <w:r w:rsidRPr="00207421">
        <w:rPr>
          <w:sz w:val="18"/>
          <w:szCs w:val="18"/>
        </w:rPr>
        <w:t xml:space="preserve">percentage of relative </w:t>
      </w:r>
      <w:r w:rsidR="00205BF0" w:rsidRPr="00207421">
        <w:rPr>
          <w:sz w:val="18"/>
          <w:szCs w:val="18"/>
        </w:rPr>
        <w:t xml:space="preserve">frequency </w:t>
      </w:r>
      <w:r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47892DA3" w:rsidR="00A02678" w:rsidRPr="007B1CE3" w:rsidRDefault="000136CD"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6E65ED01" w14:textId="3929FDA9" w:rsidR="00F91226" w:rsidRDefault="00D91FE5" w:rsidP="00A02678">
      <w:pPr>
        <w:rPr>
          <w:lang w:val="en-US"/>
        </w:rPr>
      </w:pPr>
      <w:bookmarkStart w:id="31" w:name="figure03"/>
      <w:r>
        <w:rPr>
          <w:b/>
          <w:lang w:val="en-US"/>
        </w:rPr>
        <w:t>Figure</w:t>
      </w:r>
      <w:r w:rsidR="00F91226" w:rsidRPr="007B1CE3">
        <w:rPr>
          <w:b/>
          <w:lang w:val="en-US"/>
        </w:rPr>
        <w:t xml:space="preserve"> 3:</w:t>
      </w:r>
      <w:bookmarkEnd w:id="31"/>
      <w:r w:rsidR="00F91226">
        <w:rPr>
          <w:lang w:val="en-US"/>
        </w:rPr>
        <w:t xml:space="preserve"> </w:t>
      </w:r>
      <w:r w:rsidR="007B1CE3">
        <w:rPr>
          <w:lang w:val="en-US"/>
        </w:rPr>
        <w:t>Statistical voxel-wise lesion-behaviour mapping (VLBM) results</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lastRenderedPageBreak/>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7634AB5B" w:rsidR="007B1CE3" w:rsidRDefault="007B1CE3" w:rsidP="00A02678">
      <w:pPr>
        <w:rPr>
          <w:lang w:val="en-US"/>
        </w:rPr>
      </w:pPr>
      <w:r>
        <w:rPr>
          <w:sz w:val="18"/>
          <w:szCs w:val="18"/>
        </w:rPr>
        <w:t>Results of the VLBM analyses using mass-univariate GLMs to identify voxels that are significantly correlated with pathological scores in the behavioural</w:t>
      </w:r>
      <w:r w:rsidR="006334C2">
        <w:rPr>
          <w:sz w:val="18"/>
          <w:szCs w:val="18"/>
        </w:rPr>
        <w:t xml:space="preserve"> tasks. Voxels that survived FWE</w:t>
      </w:r>
      <w:r>
        <w:rPr>
          <w:sz w:val="18"/>
          <w:szCs w:val="18"/>
        </w:rPr>
        <w:t xml:space="preserve"> correction based on permutation tests at p &lt; 0.05 are overlaid</w:t>
      </w:r>
      <w:r w:rsidR="006116C1">
        <w:rPr>
          <w:sz w:val="18"/>
          <w:szCs w:val="18"/>
        </w:rPr>
        <w:t xml:space="preserve"> in red</w:t>
      </w:r>
      <w:r>
        <w:rPr>
          <w:sz w:val="18"/>
          <w:szCs w:val="18"/>
        </w:rPr>
        <w:t xml:space="preserve">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842BA6">
        <w:rPr>
          <w:sz w:val="18"/>
          <w:szCs w:val="18"/>
        </w:rPr>
        <w:t>The number given above each slice refers to the z-coordinate in MNI space.</w:t>
      </w:r>
    </w:p>
    <w:p w14:paraId="4D87C93E" w14:textId="0B02FE04" w:rsidR="00A02678" w:rsidRDefault="00B70E52" w:rsidP="00A02678">
      <w:pPr>
        <w:pStyle w:val="berschrift3"/>
        <w:numPr>
          <w:ilvl w:val="1"/>
          <w:numId w:val="3"/>
        </w:numPr>
        <w:rPr>
          <w:lang w:val="de-DE"/>
        </w:rPr>
      </w:pPr>
      <w:bookmarkStart w:id="32" w:name="_Toc112150481"/>
      <w:r>
        <w:rPr>
          <w:lang w:val="de-DE"/>
        </w:rPr>
        <w:t>Whole-brain D</w:t>
      </w:r>
      <w:r w:rsidR="00A02678">
        <w:rPr>
          <w:lang w:val="de-DE"/>
        </w:rPr>
        <w:t>isconnectivi</w:t>
      </w:r>
      <w:bookmarkEnd w:id="32"/>
      <w:r>
        <w:rPr>
          <w:lang w:val="de-DE"/>
        </w:rPr>
        <w:t>ty</w:t>
      </w:r>
    </w:p>
    <w:p w14:paraId="09A581DA" w14:textId="15DFF26B" w:rsidR="00430144" w:rsidRDefault="000136CD"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r w:rsidR="00430144" w:rsidRPr="005B6EE1">
        <w:rPr>
          <w:color w:val="FF0000"/>
          <w:highlight w:val="yellow"/>
        </w:rPr>
        <w:t>Natbrainlab Atlas</w:t>
      </w:r>
      <w:r w:rsidR="00E73160" w:rsidRPr="005B6EE1">
        <w:rPr>
          <w:color w:val="FF0000"/>
          <w:highlight w:val="yellow"/>
        </w:rPr>
        <w:t xml:space="preserve"> for WM tracts</w:t>
      </w:r>
      <w:r w:rsidR="00430144" w:rsidRPr="005B6EE1">
        <w:rPr>
          <w:color w:val="FF0000"/>
          <w:highlight w:val="yellow"/>
        </w:rPr>
        <w:t>)</w:t>
      </w:r>
    </w:p>
    <w:p w14:paraId="6B91C339" w14:textId="45B9DF9D" w:rsidR="00770B31" w:rsidRDefault="00770B31" w:rsidP="007D293D"/>
    <w:p w14:paraId="76B11D0A" w14:textId="5762C044" w:rsidR="009E6C6E" w:rsidRDefault="00D91FE5" w:rsidP="00EE67DD">
      <w:bookmarkStart w:id="33" w:name="figure04"/>
      <w:r>
        <w:rPr>
          <w:b/>
        </w:rPr>
        <w:t>Figure</w:t>
      </w:r>
      <w:r w:rsidR="009E6C6E" w:rsidRPr="009E6C6E">
        <w:rPr>
          <w:b/>
        </w:rPr>
        <w:t xml:space="preserve"> 4:</w:t>
      </w:r>
      <w:r w:rsidR="00032720">
        <w:t xml:space="preserve"> Disconnection Overlay Plots</w:t>
      </w:r>
    </w:p>
    <w:bookmarkEnd w:id="33"/>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055343FC" w:rsidR="009C3EBB" w:rsidRPr="009C3EBB" w:rsidRDefault="009C3EBB" w:rsidP="009C3EBB">
      <w:r w:rsidRPr="007F2BD2">
        <w:rPr>
          <w:sz w:val="18"/>
          <w:szCs w:val="18"/>
        </w:rPr>
        <w:t xml:space="preserve">Overlaps of </w:t>
      </w:r>
      <w:r>
        <w:rPr>
          <w:sz w:val="18"/>
          <w:szCs w:val="18"/>
        </w:rPr>
        <w:t>the whole-brain disconnections</w:t>
      </w:r>
      <w:r w:rsidRPr="007F2BD2">
        <w:rPr>
          <w:sz w:val="18"/>
          <w:szCs w:val="18"/>
        </w:rPr>
        <w:t xml:space="preserve"> </w:t>
      </w:r>
      <w:r>
        <w:rPr>
          <w:sz w:val="18"/>
          <w:szCs w:val="18"/>
        </w:rPr>
        <w:t xml:space="preserve">included in the analyses are shown for all patients (N = 206), female and male patients (N = 103, respectively). Aggregated disconnection maps were overlaid on an axial view of the </w:t>
      </w:r>
      <w:r>
        <w:rPr>
          <w:sz w:val="18"/>
          <w:szCs w:val="18"/>
        </w:rPr>
        <w:lastRenderedPageBreak/>
        <w:t>ch2bet-template in MRIcron (</w:t>
      </w:r>
      <w:hyperlink w:anchor="rordenbrett2000" w:history="1">
        <w:r w:rsidRPr="00042D33">
          <w:rPr>
            <w:rStyle w:val="Hyperlink"/>
            <w:rFonts w:ascii="Ebrima" w:hAnsi="Ebrima"/>
            <w:sz w:val="18"/>
            <w:szCs w:val="18"/>
          </w:rPr>
          <w:t>Rorden &amp; Brett, 2000</w:t>
        </w:r>
      </w:hyperlink>
      <w:r>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61554A8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 xml:space="preserve">Women exhibited a </w:t>
      </w:r>
      <w:r w:rsidR="00FB250F" w:rsidRPr="00FB250F">
        <w:rPr>
          <w:szCs w:val="18"/>
        </w:rPr>
        <w:t>higher percentage of disconnections in the splenium of the corpus callosum</w:t>
      </w:r>
      <w:r w:rsidR="00EF3717">
        <w:rPr>
          <w:szCs w:val="18"/>
        </w:rPr>
        <w:t>, throughout the entire cingulum, as well as the thalamus compared to men.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0065352F" w:rsidR="00FB250F" w:rsidRDefault="00D91FE5" w:rsidP="009E6C6E">
      <w:pPr>
        <w:rPr>
          <w:szCs w:val="18"/>
        </w:rPr>
      </w:pPr>
      <w:bookmarkStart w:id="34" w:name="figure05"/>
      <w:r>
        <w:rPr>
          <w:b/>
          <w:szCs w:val="18"/>
        </w:rPr>
        <w:t>Figure</w:t>
      </w:r>
      <w:r w:rsidR="00FB250F" w:rsidRPr="00E546B0">
        <w:rPr>
          <w:b/>
          <w:szCs w:val="18"/>
        </w:rPr>
        <w:t xml:space="preserve"> 5:</w:t>
      </w:r>
      <w:r w:rsidR="00FB250F">
        <w:rPr>
          <w:szCs w:val="18"/>
        </w:rPr>
        <w:t xml:space="preserve"> Subtraction Plots of Whole-brain disconnectivity</w:t>
      </w:r>
    </w:p>
    <w:bookmarkEnd w:id="34"/>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6">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7">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8">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lastRenderedPageBreak/>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0">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1">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2">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43A4BF2F" w:rsidR="00FA3DE5" w:rsidRDefault="00D91FE5" w:rsidP="004A4ACD">
      <w:bookmarkStart w:id="35" w:name="figure06"/>
      <w:r>
        <w:rPr>
          <w:b/>
        </w:rPr>
        <w:t>Figure</w:t>
      </w:r>
      <w:r w:rsidR="00FA3DE5" w:rsidRPr="00156D63">
        <w:rPr>
          <w:b/>
        </w:rPr>
        <w:t xml:space="preserve"> 6: </w:t>
      </w:r>
      <w:r w:rsidR="00FA3DE5" w:rsidRPr="00512A5C">
        <w:rPr>
          <w:highlight w:val="yellow"/>
        </w:rPr>
        <w:t xml:space="preserve">Significant </w:t>
      </w:r>
      <w:r w:rsidR="006F1A4D" w:rsidRPr="00512A5C">
        <w:rPr>
          <w:highlight w:val="yellow"/>
        </w:rPr>
        <w:t>P</w:t>
      </w:r>
      <w:r w:rsidR="00156D63" w:rsidRPr="00512A5C">
        <w:rPr>
          <w:highlight w:val="yellow"/>
        </w:rPr>
        <w:t xml:space="preserve">arcel-wise </w:t>
      </w:r>
      <w:r w:rsidR="00512A5C" w:rsidRPr="00512A5C">
        <w:rPr>
          <w:highlight w:val="yellow"/>
        </w:rPr>
        <w:t>disconnections</w:t>
      </w:r>
    </w:p>
    <w:bookmarkEnd w:id="35"/>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3"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6"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7"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8"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45CEDD45" w:rsidR="00606692" w:rsidRDefault="006F1A4D" w:rsidP="004A4ACD">
      <w:r>
        <w:rPr>
          <w:sz w:val="18"/>
          <w:szCs w:val="18"/>
        </w:rPr>
        <w:t>Significant</w:t>
      </w:r>
      <w:r w:rsidR="00E07561">
        <w:rPr>
          <w:sz w:val="18"/>
          <w:szCs w:val="18"/>
        </w:rPr>
        <w:t xml:space="preserve"> parcel-wise disconnections, overlaid on a superior view of the MNI152-template in SurfIce (</w:t>
      </w:r>
      <w:hyperlink r:id="rId39" w:history="1">
        <w:r w:rsidR="00E07561" w:rsidRPr="00E07561">
          <w:rPr>
            <w:rStyle w:val="Hyperlink"/>
            <w:rFonts w:ascii="Ebrima" w:hAnsi="Ebrima"/>
            <w:sz w:val="18"/>
            <w:szCs w:val="18"/>
          </w:rPr>
          <w:t>NITRC, 2015</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 xml:space="preserve">(A) shows the significant disconnections at p = 0.05 for the entire patient sample (N = 893), and the female </w:t>
      </w:r>
      <w:r w:rsidR="00892B96">
        <w:rPr>
          <w:sz w:val="18"/>
          <w:szCs w:val="18"/>
        </w:rPr>
        <w:lastRenderedPageBreak/>
        <w:t>(N = 205) and male (N = 611) subsamples, respectively. (B) presents the 5 most significant disconnections (i.e., the ones with the highest T-values) for the patient (sub-)samples.</w:t>
      </w:r>
    </w:p>
    <w:p w14:paraId="6BC81D04" w14:textId="07981823"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(more?)</w:t>
      </w:r>
    </w:p>
    <w:p w14:paraId="2C45718E" w14:textId="372363CC" w:rsidR="006F0C6C" w:rsidRDefault="00D91FE5" w:rsidP="004A4ACD">
      <w:bookmarkStart w:id="36" w:name="table02"/>
      <w:r>
        <w:rPr>
          <w:b/>
        </w:rPr>
        <w:t>Table</w:t>
      </w:r>
      <w:r w:rsidR="006F0C6C" w:rsidRPr="00156D63">
        <w:rPr>
          <w:b/>
        </w:rPr>
        <w:t xml:space="preserve"> 2:</w:t>
      </w:r>
      <w:r w:rsidR="00156D63">
        <w:t xml:space="preserve"> </w:t>
      </w:r>
      <w:r w:rsidR="00512A5C">
        <w:t>Overview Significant Parcel-wise Disconnections at p = 0.05</w:t>
      </w:r>
    </w:p>
    <w:bookmarkEnd w:id="36"/>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72091595" w14:textId="77777777" w:rsidR="00B34BF9" w:rsidRPr="00165A5A" w:rsidRDefault="00B34BF9" w:rsidP="00585720">
            <w:pPr>
              <w:jc w:val="center"/>
              <w:rPr>
                <w:sz w:val="18"/>
                <w:szCs w:val="18"/>
              </w:rPr>
            </w:pPr>
          </w:p>
        </w:tc>
        <w:tc>
          <w:tcPr>
            <w:tcW w:w="2148" w:type="dxa"/>
            <w:tcBorders>
              <w:top w:val="single" w:sz="12" w:space="0" w:color="000000"/>
              <w:bottom w:val="single" w:sz="12" w:space="0" w:color="000000"/>
            </w:tcBorders>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Borders>
              <w:top w:val="single" w:sz="12" w:space="0" w:color="000000"/>
              <w:bottom w:val="single" w:sz="12" w:space="0" w:color="000000"/>
            </w:tcBorders>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Borders>
              <w:top w:val="single" w:sz="12" w:space="0" w:color="000000"/>
              <w:bottom w:val="single" w:sz="12" w:space="0" w:color="000000"/>
            </w:tcBorders>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tcBorders>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tcBorders>
              <w:top w:val="single" w:sz="12" w:space="0" w:color="000000"/>
            </w:tcBorders>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Borders>
              <w:top w:val="single" w:sz="12" w:space="0" w:color="000000"/>
            </w:tcBorders>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Borders>
              <w:top w:val="single" w:sz="12" w:space="0" w:color="000000"/>
            </w:tcBorders>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Borders>
              <w:top w:val="single" w:sz="12" w:space="0" w:color="000000"/>
            </w:tcBorders>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3D7287">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0D326F" w:rsidRDefault="00323962" w:rsidP="00585720">
            <w:pPr>
              <w:rPr>
                <w:b w:val="0"/>
                <w:sz w:val="16"/>
                <w:szCs w:val="18"/>
                <w:lang w:val="en-US"/>
              </w:rPr>
            </w:pPr>
            <w:r>
              <w:rPr>
                <w:sz w:val="18"/>
                <w:szCs w:val="18"/>
                <w:lang w:val="en-US"/>
              </w:rPr>
              <w:t>Node with highest number of</w:t>
            </w:r>
            <w:r w:rsidR="007C1572" w:rsidRPr="007C1572">
              <w:rPr>
                <w:sz w:val="18"/>
                <w:szCs w:val="18"/>
                <w:lang w:val="en-US"/>
              </w:rPr>
              <w:t xml:space="preserve"> </w:t>
            </w:r>
            <w:r w:rsidR="00A74B41">
              <w:rPr>
                <w:sz w:val="18"/>
                <w:szCs w:val="18"/>
                <w:lang w:val="en-US"/>
              </w:rPr>
              <w:t xml:space="preserve">sign. </w:t>
            </w:r>
            <w:r w:rsidR="007C1572" w:rsidRPr="007C1572">
              <w:rPr>
                <w:sz w:val="18"/>
                <w:szCs w:val="18"/>
                <w:lang w:val="en-US"/>
              </w:rPr>
              <w:t>disconnections</w:t>
            </w:r>
            <w:r w:rsidR="007C1572">
              <w:rPr>
                <w:sz w:val="18"/>
                <w:szCs w:val="18"/>
                <w:lang w:val="en-US"/>
              </w:rPr>
              <w:t xml:space="preserve"> </w:t>
            </w:r>
            <w:r w:rsidR="000D326F" w:rsidRPr="000D326F">
              <w:rPr>
                <w:b w:val="0"/>
                <w:sz w:val="16"/>
                <w:szCs w:val="18"/>
                <w:lang w:val="en-US"/>
              </w:rPr>
              <w:t>(Anatomical Label, % of all disconnections)</w:t>
            </w:r>
          </w:p>
        </w:tc>
        <w:tc>
          <w:tcPr>
            <w:tcW w:w="2148" w:type="dxa"/>
            <w:shd w:val="clear" w:color="auto" w:fill="F2F2F2" w:themeFill="background1" w:themeFillShade="F2"/>
          </w:tcPr>
          <w:p w14:paraId="0FEAF8F4" w14:textId="43ED881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A39rv </w:t>
            </w:r>
            <w:r w:rsidRPr="007160AC">
              <w:rPr>
                <w:sz w:val="18"/>
                <w:szCs w:val="18"/>
                <w:lang w:val="en-US"/>
              </w:rPr>
              <w:t>(PGa)</w:t>
            </w:r>
            <w:r>
              <w:rPr>
                <w:sz w:val="18"/>
                <w:szCs w:val="18"/>
                <w:lang w:val="en-US"/>
              </w:rPr>
              <w:t xml:space="preserve">  of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w:t>
            </w:r>
            <w:r w:rsidR="007C1572">
              <w:rPr>
                <w:sz w:val="18"/>
                <w:szCs w:val="18"/>
                <w:lang w:val="en-US"/>
              </w:rPr>
              <w:t xml:space="preserve">cpSTS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Pr>
          <w:p w14:paraId="4DA670EE" w14:textId="47607701"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sidRPr="007160AC">
              <w:rPr>
                <w:sz w:val="18"/>
                <w:szCs w:val="18"/>
                <w:lang w:val="en-US"/>
              </w:rPr>
              <w:t xml:space="preserve">right </w:t>
            </w:r>
            <w:r>
              <w:rPr>
                <w:sz w:val="18"/>
                <w:szCs w:val="18"/>
                <w:lang w:val="en-US"/>
              </w:rPr>
              <w:t>A39rv</w:t>
            </w:r>
            <w:r w:rsidR="00A74B41">
              <w:rPr>
                <w:sz w:val="18"/>
                <w:szCs w:val="18"/>
                <w:lang w:val="en-US"/>
              </w:rPr>
              <w:t xml:space="preserve"> (PGa)  of IPL (6.</w:t>
            </w:r>
            <w:r>
              <w:rPr>
                <w:sz w:val="18"/>
                <w:szCs w:val="18"/>
                <w:lang w:val="en-US"/>
              </w:rPr>
              <w:t>87</w:t>
            </w:r>
            <w:r w:rsidRPr="007160AC">
              <w:rPr>
                <w:sz w:val="18"/>
                <w:szCs w:val="18"/>
                <w:lang w:val="en-US"/>
              </w:rPr>
              <w:t>%)</w:t>
            </w:r>
            <w:r>
              <w:rPr>
                <w:sz w:val="18"/>
                <w:szCs w:val="18"/>
                <w:lang w:val="en-US"/>
              </w:rPr>
              <w:t xml:space="preserve"> </w:t>
            </w:r>
          </w:p>
        </w:tc>
        <w:tc>
          <w:tcPr>
            <w:tcW w:w="1276" w:type="dxa"/>
            <w:shd w:val="clear" w:color="auto" w:fill="FFC000"/>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000000"/>
            </w:tcBorders>
          </w:tcPr>
          <w:p w14:paraId="37E84C67" w14:textId="42668F0D" w:rsidR="007C1572" w:rsidRPr="007700C1" w:rsidRDefault="007C1572" w:rsidP="00323962">
            <w:pPr>
              <w:rPr>
                <w:sz w:val="18"/>
                <w:szCs w:val="18"/>
                <w:lang w:val="en-US"/>
              </w:rPr>
            </w:pPr>
            <w:r>
              <w:rPr>
                <w:sz w:val="18"/>
                <w:szCs w:val="18"/>
                <w:lang w:val="en-US"/>
              </w:rPr>
              <w:t xml:space="preserve">ROI with </w:t>
            </w:r>
            <w:r w:rsidR="00323962">
              <w:rPr>
                <w:sz w:val="18"/>
                <w:szCs w:val="18"/>
                <w:lang w:val="en-US"/>
              </w:rPr>
              <w:t xml:space="preserve">highest number of </w:t>
            </w:r>
            <w:r w:rsidR="00A74B41">
              <w:rPr>
                <w:sz w:val="18"/>
                <w:szCs w:val="18"/>
                <w:lang w:val="en-US"/>
              </w:rPr>
              <w:t xml:space="preserve">sign. </w:t>
            </w:r>
            <w:r>
              <w:rPr>
                <w:sz w:val="18"/>
                <w:szCs w:val="18"/>
                <w:lang w:val="en-US"/>
              </w:rPr>
              <w:t xml:space="preserve">disconnections </w:t>
            </w:r>
            <w:r w:rsidR="000D326F" w:rsidRPr="000D326F">
              <w:rPr>
                <w:b w:val="0"/>
                <w:sz w:val="16"/>
                <w:szCs w:val="18"/>
                <w:lang w:val="en-US"/>
              </w:rPr>
              <w:t>(Anatomical Label, % of all disconnections)</w:t>
            </w:r>
          </w:p>
        </w:tc>
        <w:tc>
          <w:tcPr>
            <w:tcW w:w="2148" w:type="dxa"/>
            <w:tcBorders>
              <w:bottom w:val="single" w:sz="12" w:space="0" w:color="000000"/>
            </w:tcBorders>
            <w:shd w:val="clear" w:color="auto" w:fill="F2F2F2" w:themeFill="background1" w:themeFillShade="F2"/>
          </w:tcPr>
          <w:p w14:paraId="65C7CA5B" w14:textId="03021162"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34.8</w:t>
            </w:r>
            <w:r>
              <w:rPr>
                <w:sz w:val="18"/>
                <w:szCs w:val="18"/>
                <w:lang w:val="en-US"/>
              </w:rPr>
              <w:t>%)</w:t>
            </w:r>
          </w:p>
        </w:tc>
        <w:tc>
          <w:tcPr>
            <w:tcW w:w="1994" w:type="dxa"/>
            <w:tcBorders>
              <w:bottom w:val="single" w:sz="12" w:space="0" w:color="000000"/>
            </w:tcBorders>
          </w:tcPr>
          <w:p w14:paraId="3CAAF514" w14:textId="0E479097"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ITG </w:t>
            </w:r>
            <w:r w:rsidR="006856BF">
              <w:rPr>
                <w:sz w:val="18"/>
                <w:szCs w:val="18"/>
                <w:lang w:val="en-US"/>
              </w:rPr>
              <w:t>(48.3</w:t>
            </w:r>
            <w:r>
              <w:rPr>
                <w:sz w:val="18"/>
                <w:szCs w:val="18"/>
                <w:lang w:val="en-US"/>
              </w:rPr>
              <w:t>%)</w:t>
            </w:r>
          </w:p>
        </w:tc>
        <w:tc>
          <w:tcPr>
            <w:tcW w:w="2126" w:type="dxa"/>
            <w:tcBorders>
              <w:bottom w:val="single" w:sz="12" w:space="0" w:color="000000"/>
            </w:tcBorders>
          </w:tcPr>
          <w:p w14:paraId="0588C8F3" w14:textId="12272A35"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30.9</w:t>
            </w:r>
            <w:r>
              <w:rPr>
                <w:sz w:val="18"/>
                <w:szCs w:val="18"/>
                <w:lang w:val="en-US"/>
              </w:rPr>
              <w:t>%)</w:t>
            </w:r>
          </w:p>
        </w:tc>
        <w:tc>
          <w:tcPr>
            <w:tcW w:w="1276" w:type="dxa"/>
            <w:tcBorders>
              <w:bottom w:val="single" w:sz="12" w:space="0" w:color="000000"/>
            </w:tcBorders>
            <w:shd w:val="clear" w:color="auto" w:fill="FFC000"/>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0F0097B0" w14:textId="274CFCCA" w:rsidR="00A74B41" w:rsidRDefault="00A74B41" w:rsidP="004A4ACD">
      <w:pPr>
        <w:rPr>
          <w:lang w:val="en-US"/>
        </w:rPr>
      </w:pPr>
    </w:p>
    <w:p w14:paraId="4F8AAC1F" w14:textId="2992F29F" w:rsidR="00676102" w:rsidRPr="00676102" w:rsidRDefault="00512A5C" w:rsidP="004A4ACD">
      <w:r w:rsidRPr="00512A5C">
        <w:rPr>
          <w:sz w:val="18"/>
          <w:szCs w:val="18"/>
        </w:rPr>
        <w:t xml:space="preserve">Selected summary statistics resulting from the parcel-wise disconnection analysis at p = 0.05. Results are either given as number of significant disconnections, number of </w:t>
      </w:r>
      <w:r w:rsidRPr="003D7287">
        <w:rPr>
          <w:sz w:val="18"/>
          <w:szCs w:val="18"/>
          <w:highlight w:val="yellow"/>
        </w:rPr>
        <w:t>interhemisphe</w:t>
      </w:r>
      <w:r w:rsidR="003D7287">
        <w:rPr>
          <w:sz w:val="18"/>
          <w:szCs w:val="18"/>
          <w:highlight w:val="yellow"/>
        </w:rPr>
        <w:t>ric disconnections : number of i</w:t>
      </w:r>
      <w:r w:rsidRPr="003D7287">
        <w:rPr>
          <w:sz w:val="18"/>
          <w:szCs w:val="18"/>
          <w:highlight w:val="yellow"/>
        </w:rPr>
        <w:t>ntrahemispheric disconnections</w:t>
      </w:r>
      <w:r w:rsidRPr="00512A5C">
        <w:rPr>
          <w:sz w:val="18"/>
          <w:szCs w:val="18"/>
        </w:rPr>
        <w:t xml:space="preserve"> or as anatomical label based on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17DDC1E2" w:rsidR="00BD13E8" w:rsidRPr="00241286" w:rsidRDefault="00151637" w:rsidP="006856BF">
      <w:pPr>
        <w:rPr>
          <w:highlight w:val="yellow"/>
        </w:rPr>
      </w:pPr>
      <w:r w:rsidRPr="00241286">
        <w:rPr>
          <w:highlight w:val="yellow"/>
        </w:rPr>
        <w:t>In women, the five disconnections that were most significantly associated with pathological behavioural scores were all right intrahemispheric disconnections involving the Thalamus, specifically the occipital and caudal temporal segments of the Thalamus. In contrast to this, the five most significant disconnections in men were all interhemispheric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[more]</w:t>
      </w:r>
    </w:p>
    <w:p w14:paraId="39568634" w14:textId="3252DE35" w:rsidR="006856BF" w:rsidRPr="006856BF" w:rsidRDefault="00D91FE5" w:rsidP="004A4ACD">
      <w:bookmarkStart w:id="37" w:name="table03"/>
      <w:r>
        <w:rPr>
          <w:b/>
        </w:rPr>
        <w:t>Table</w:t>
      </w:r>
      <w:r w:rsidR="00235BF2" w:rsidRPr="00235BF2">
        <w:rPr>
          <w:b/>
        </w:rPr>
        <w:t xml:space="preserve"> 3:</w:t>
      </w:r>
      <w:r w:rsidR="00C4473A">
        <w:t xml:space="preserve"> Most significant Parcel-wise D</w:t>
      </w:r>
      <w:r w:rsidR="00235BF2">
        <w:t xml:space="preserve">isconnections </w:t>
      </w:r>
    </w:p>
    <w:bookmarkEnd w:id="37"/>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r>
            <w:r w:rsidR="003955C1" w:rsidRPr="0067037A">
              <w:rPr>
                <w:sz w:val="18"/>
                <w:lang w:val="en-US"/>
              </w:rPr>
              <w:lastRenderedPageBreak/>
              <w:t>A</w:t>
            </w:r>
            <w:r w:rsidR="003955C1" w:rsidRPr="0067037A">
              <w:rPr>
                <w:sz w:val="18"/>
                <w:lang w:val="en-US"/>
              </w:rPr>
              <w:br/>
              <w:t>L</w:t>
            </w:r>
          </w:p>
        </w:tc>
        <w:tc>
          <w:tcPr>
            <w:tcW w:w="3240" w:type="dxa"/>
            <w:tcBorders>
              <w:top w:val="single" w:sz="12" w:space="0" w:color="auto"/>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lastRenderedPageBreak/>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3955C1" w:rsidRDefault="003955C1" w:rsidP="004A4ACD">
            <w:pPr>
              <w:rPr>
                <w:sz w:val="14"/>
                <w:lang w:val="en-US"/>
              </w:rPr>
            </w:pPr>
          </w:p>
        </w:tc>
        <w:tc>
          <w:tcPr>
            <w:tcW w:w="3240" w:type="dxa"/>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3955C1" w:rsidRDefault="003955C1" w:rsidP="004A4ACD">
            <w:pPr>
              <w:rPr>
                <w:sz w:val="14"/>
                <w:lang w:val="en-US"/>
              </w:rPr>
            </w:pPr>
          </w:p>
        </w:tc>
        <w:tc>
          <w:tcPr>
            <w:tcW w:w="3240" w:type="dxa"/>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3955C1" w:rsidRDefault="003955C1" w:rsidP="004A4ACD">
            <w:pPr>
              <w:rPr>
                <w:sz w:val="14"/>
                <w:lang w:val="en-US"/>
              </w:rPr>
            </w:pPr>
          </w:p>
        </w:tc>
        <w:tc>
          <w:tcPr>
            <w:tcW w:w="3240" w:type="dxa"/>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3955C1" w:rsidRDefault="003955C1" w:rsidP="004A4ACD">
            <w:pPr>
              <w:rPr>
                <w:sz w:val="14"/>
                <w:lang w:val="en-US"/>
              </w:rPr>
            </w:pPr>
          </w:p>
        </w:tc>
        <w:tc>
          <w:tcPr>
            <w:tcW w:w="3240" w:type="dxa"/>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3955C1" w:rsidRDefault="0067037A" w:rsidP="0067037A">
            <w:pPr>
              <w:rPr>
                <w:sz w:val="18"/>
                <w:lang w:val="en-US"/>
              </w:rPr>
            </w:pPr>
          </w:p>
        </w:tc>
        <w:tc>
          <w:tcPr>
            <w:tcW w:w="3240" w:type="dxa"/>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3955C1" w:rsidRDefault="0067037A" w:rsidP="0067037A">
            <w:pPr>
              <w:rPr>
                <w:sz w:val="18"/>
                <w:lang w:val="en-US"/>
              </w:rPr>
            </w:pPr>
          </w:p>
        </w:tc>
        <w:tc>
          <w:tcPr>
            <w:tcW w:w="3240" w:type="dxa"/>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3955C1" w:rsidRDefault="0067037A" w:rsidP="0067037A">
            <w:pPr>
              <w:rPr>
                <w:sz w:val="18"/>
                <w:lang w:val="en-US"/>
              </w:rPr>
            </w:pPr>
          </w:p>
        </w:tc>
        <w:tc>
          <w:tcPr>
            <w:tcW w:w="3240" w:type="dxa"/>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3955C1" w:rsidRDefault="0067037A" w:rsidP="0067037A">
            <w:pPr>
              <w:rPr>
                <w:sz w:val="18"/>
                <w:lang w:val="en-US"/>
              </w:rPr>
            </w:pPr>
          </w:p>
        </w:tc>
        <w:tc>
          <w:tcPr>
            <w:tcW w:w="3240" w:type="dxa"/>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3955C1" w:rsidRDefault="0023533A" w:rsidP="0023533A">
            <w:pPr>
              <w:rPr>
                <w:sz w:val="18"/>
                <w:lang w:val="en-US"/>
              </w:rPr>
            </w:pPr>
          </w:p>
        </w:tc>
        <w:tc>
          <w:tcPr>
            <w:tcW w:w="3240" w:type="dxa"/>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3955C1" w:rsidRDefault="0023533A" w:rsidP="0023533A">
            <w:pPr>
              <w:rPr>
                <w:sz w:val="18"/>
                <w:lang w:val="en-US"/>
              </w:rPr>
            </w:pPr>
          </w:p>
        </w:tc>
        <w:tc>
          <w:tcPr>
            <w:tcW w:w="3240" w:type="dxa"/>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3955C1" w:rsidRDefault="0023533A" w:rsidP="0023533A">
            <w:pPr>
              <w:rPr>
                <w:sz w:val="18"/>
                <w:lang w:val="en-US"/>
              </w:rPr>
            </w:pPr>
          </w:p>
        </w:tc>
        <w:tc>
          <w:tcPr>
            <w:tcW w:w="3240" w:type="dxa"/>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3D728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bottom w:val="single" w:sz="12" w:space="0" w:color="auto"/>
            </w:tcBorders>
          </w:tcPr>
          <w:p w14:paraId="08816623" w14:textId="77777777" w:rsidR="0023533A" w:rsidRPr="003955C1" w:rsidRDefault="0023533A" w:rsidP="0023533A">
            <w:pPr>
              <w:rPr>
                <w:sz w:val="18"/>
                <w:lang w:val="en-US"/>
              </w:rPr>
            </w:pPr>
          </w:p>
        </w:tc>
        <w:tc>
          <w:tcPr>
            <w:tcW w:w="3240" w:type="dxa"/>
            <w:tcBorders>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03ABB455" w14:textId="27F9FEF2" w:rsidR="003955C1" w:rsidRDefault="003955C1" w:rsidP="004A4ACD">
      <w:pPr>
        <w:rPr>
          <w:lang w:val="en-US"/>
        </w:rPr>
      </w:pPr>
    </w:p>
    <w:p w14:paraId="37C266F7" w14:textId="1CCE60AE" w:rsidR="00676102" w:rsidRPr="009C3EBB" w:rsidRDefault="00676102" w:rsidP="00676102">
      <w:r>
        <w:rPr>
          <w:sz w:val="18"/>
          <w:szCs w:val="18"/>
        </w:rPr>
        <w:t>Parcel-wise disconnections with the highest T-values following the region-to-region analysis for the patient (sub-)</w:t>
      </w:r>
      <w:r w:rsidR="00C4473A">
        <w:rPr>
          <w:sz w:val="18"/>
          <w:szCs w:val="18"/>
        </w:rPr>
        <w:t xml:space="preserve"> </w:t>
      </w:r>
      <w:r>
        <w:rPr>
          <w:sz w:val="18"/>
          <w:szCs w:val="18"/>
        </w:rPr>
        <w:t>samples. Anatomical labels are based on the BN-246 atlas (</w:t>
      </w:r>
      <w:hyperlink w:anchor="fan2016" w:history="1">
        <w:r w:rsidRPr="00C4473A">
          <w:rPr>
            <w:rStyle w:val="Hyperlink"/>
            <w:rFonts w:ascii="Ebrima" w:hAnsi="Ebrima"/>
            <w:sz w:val="18"/>
            <w:szCs w:val="18"/>
          </w:rPr>
          <w:t>Fan et al., 2016</w:t>
        </w:r>
      </w:hyperlink>
      <w:r>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F5FEE64" w:rsidR="001F2122" w:rsidRDefault="008845B1">
      <w:pPr>
        <w:rPr>
          <w:bCs/>
          <w:lang w:val="en-US"/>
        </w:rPr>
      </w:pPr>
      <w:r>
        <w:rPr>
          <w:bCs/>
          <w:lang w:val="en-US"/>
        </w:rPr>
        <w:t xml:space="preserve">We detected no significant differences in mean </w:t>
      </w:r>
      <w:r w:rsidR="00235BF2">
        <w:rPr>
          <w:bCs/>
          <w:lang w:val="en-US"/>
        </w:rPr>
        <w:t>indirect</w:t>
      </w:r>
      <w:r w:rsidR="0049202A">
        <w:rPr>
          <w:bCs/>
          <w:lang w:val="en-US"/>
        </w:rPr>
        <w:t xml:space="preserve"> SSPL increase</w:t>
      </w:r>
      <w:r>
        <w:rPr>
          <w:bCs/>
          <w:lang w:val="en-US"/>
        </w:rPr>
        <w:t xml:space="preserve">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235BF2">
        <w:rPr>
          <w:bCs/>
          <w:lang w:val="en-US"/>
        </w:rPr>
        <w:t>)</w:t>
      </w:r>
      <w:r w:rsidR="001F2122">
        <w:rPr>
          <w:bCs/>
          <w:lang w:val="en-US"/>
        </w:rPr>
        <w:t>: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w:t>
      </w:r>
      <w:r w:rsidR="00235BF2">
        <w:rPr>
          <w:bCs/>
          <w:lang w:val="en-US"/>
        </w:rPr>
        <w:t>204</w:t>
      </w:r>
      <w:r>
        <w:rPr>
          <w:bCs/>
          <w:lang w:val="en-US"/>
        </w:rPr>
        <w:t xml:space="preserve"> (SD = </w:t>
      </w:r>
      <w:r w:rsidR="00235BF2">
        <w:rPr>
          <w:bCs/>
          <w:lang w:val="en-US"/>
        </w:rPr>
        <w:t>1.240</w:t>
      </w:r>
      <w:r>
        <w:rPr>
          <w:bCs/>
          <w:lang w:val="en-US"/>
        </w:rPr>
        <w:t>) and the female sub</w:t>
      </w:r>
      <w:r w:rsidR="00361267">
        <w:rPr>
          <w:bCs/>
          <w:lang w:val="en-US"/>
        </w:rPr>
        <w:t>sample</w:t>
      </w:r>
      <w:r>
        <w:rPr>
          <w:bCs/>
          <w:lang w:val="en-US"/>
        </w:rPr>
        <w:t>’s average wa</w:t>
      </w:r>
      <w:r w:rsidR="001F2122">
        <w:rPr>
          <w:bCs/>
          <w:lang w:val="en-US"/>
        </w:rPr>
        <w:t xml:space="preserve">s </w:t>
      </w:r>
      <w:r w:rsidR="00235BF2">
        <w:rPr>
          <w:bCs/>
          <w:lang w:val="en-US"/>
        </w:rPr>
        <w:t>3.544</w:t>
      </w:r>
      <w:r w:rsidR="001F2122">
        <w:rPr>
          <w:bCs/>
          <w:lang w:val="en-US"/>
        </w:rPr>
        <w:t xml:space="preserve"> (SD = </w:t>
      </w:r>
      <w:r w:rsidR="00235BF2">
        <w:rPr>
          <w:bCs/>
          <w:lang w:val="en-US"/>
        </w:rPr>
        <w:t>1.027</w:t>
      </w:r>
      <w:r w:rsidR="001F2122">
        <w:rPr>
          <w:bCs/>
          <w:lang w:val="en-US"/>
        </w:rPr>
        <w:t>)</w:t>
      </w:r>
      <w:r>
        <w:rPr>
          <w:bCs/>
          <w:lang w:val="en-US"/>
        </w:rPr>
        <w:t xml:space="preserve">. </w:t>
      </w:r>
    </w:p>
    <w:p w14:paraId="401EC2AC" w14:textId="0ED4B068" w:rsidR="001F2122" w:rsidRDefault="00D91FE5">
      <w:pPr>
        <w:rPr>
          <w:bCs/>
          <w:lang w:val="en-US"/>
        </w:rPr>
      </w:pPr>
      <w:bookmarkStart w:id="38" w:name="table04"/>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bookmarkEnd w:id="38"/>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44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C44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tcBorders>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tcBorders>
              <w:top w:val="single" w:sz="12" w:space="0" w:color="auto"/>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4473A">
        <w:tc>
          <w:tcPr>
            <w:cnfStyle w:val="001000000000" w:firstRow="0" w:lastRow="0" w:firstColumn="1" w:lastColumn="0" w:oddVBand="0" w:evenVBand="0" w:oddHBand="0" w:evenHBand="0" w:firstRowFirstColumn="0" w:firstRowLastColumn="0" w:lastRowFirstColumn="0" w:lastRowLastColumn="0"/>
            <w:tcW w:w="1980" w:type="dxa"/>
            <w:tcBorders>
              <w:bottom w:val="single" w:sz="12" w:space="0" w:color="auto"/>
            </w:tcBorders>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tcBorders>
              <w:bottom w:val="single" w:sz="12" w:space="0" w:color="auto"/>
            </w:tcBorders>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Borders>
              <w:bottom w:val="single" w:sz="12" w:space="0" w:color="auto"/>
            </w:tcBorders>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Borders>
              <w:bottom w:val="single" w:sz="12" w:space="0" w:color="auto"/>
            </w:tcBorders>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Borders>
              <w:bottom w:val="single" w:sz="12" w:space="0" w:color="auto"/>
            </w:tcBorders>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384C1A1D" w:rsidR="00EA6FE6" w:rsidRDefault="00CE6A52">
      <w:pPr>
        <w:rPr>
          <w:b/>
          <w:bCs/>
          <w:lang w:val="en-US"/>
        </w:rPr>
      </w:pPr>
      <w:r w:rsidRPr="00A91C22">
        <w:rPr>
          <w:sz w:val="18"/>
          <w:szCs w:val="18"/>
          <w:lang w:val="en-US"/>
        </w:rPr>
        <w:t>Results are given as mean (standard deviation) [range]. For the calculation of p-values, it was first confirmed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r w:rsidRPr="00A91C22">
        <w:rPr>
          <w:sz w:val="18"/>
          <w:szCs w:val="18"/>
          <w:lang w:val="en-US"/>
        </w:rPr>
        <w:t xml:space="preserve">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64115D2" w14:textId="5EE0E936" w:rsidR="0049202A" w:rsidRPr="00BD7A35" w:rsidRDefault="0049202A">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pathological behaviour in any of the </w:t>
      </w:r>
      <w:r>
        <w:rPr>
          <w:bCs/>
        </w:rPr>
        <w:t xml:space="preserve">patient (sub-)samples using the Spearman correlation approach outlined in </w:t>
      </w:r>
      <w:hyperlink w:anchor="_Lesion-induced_Increase_in" w:history="1">
        <w:r w:rsidRPr="000720EF">
          <w:rPr>
            <w:rStyle w:val="Hyperlink"/>
            <w:rFonts w:ascii="Ebrima" w:hAnsi="Ebrima"/>
            <w:bCs/>
          </w:rPr>
          <w:t>Section 3.4.</w:t>
        </w:r>
      </w:hyperlink>
      <w:r>
        <w:rPr>
          <w:bCs/>
        </w:rPr>
        <w:t xml:space="preserve"> </w:t>
      </w:r>
      <w:r w:rsidRPr="00BD7A35">
        <w:rPr>
          <w:bCs/>
          <w:highlight w:val="yellow"/>
        </w:rPr>
        <w:t xml:space="preserve">However, in </w:t>
      </w:r>
      <w:r w:rsidR="00A30B44" w:rsidRPr="00BD7A35">
        <w:rPr>
          <w:bCs/>
          <w:highlight w:val="yellow"/>
        </w:rPr>
        <w:t>a</w:t>
      </w:r>
      <w:r w:rsidRPr="00BD7A35">
        <w:rPr>
          <w:bCs/>
          <w:highlight w:val="yellow"/>
        </w:rPr>
        <w:t xml:space="preserve"> </w:t>
      </w:r>
      <w:r w:rsidR="00D91FE5" w:rsidRPr="00BD7A35">
        <w:rPr>
          <w:bCs/>
          <w:highlight w:val="yellow"/>
        </w:rPr>
        <w:t>Supplementary</w:t>
      </w:r>
      <w:r w:rsidRPr="00BD7A35">
        <w:rPr>
          <w:bCs/>
          <w:highlight w:val="yellow"/>
        </w:rPr>
        <w:t xml:space="preserve"> analysis using a Bayesian correlation approach described in </w:t>
      </w:r>
      <w:hyperlink w:anchor="_Appendix_C:_Supplementary_1" w:history="1">
        <w:r w:rsidR="00D91FE5" w:rsidRPr="00BD7A35">
          <w:rPr>
            <w:rStyle w:val="Hyperlink"/>
            <w:rFonts w:ascii="Ebrima" w:hAnsi="Ebrima"/>
            <w:bCs/>
            <w:highlight w:val="yellow"/>
          </w:rPr>
          <w:t>Appendix</w:t>
        </w:r>
        <w:r w:rsidRPr="00BD7A35">
          <w:rPr>
            <w:rStyle w:val="Hyperlink"/>
            <w:rFonts w:ascii="Ebrima" w:hAnsi="Ebrima"/>
            <w:bCs/>
            <w:highlight w:val="yellow"/>
          </w:rPr>
          <w:t xml:space="preserve"> C</w:t>
        </w:r>
      </w:hyperlink>
      <w:r w:rsidRPr="00BD7A35">
        <w:rPr>
          <w:bCs/>
          <w:highlight w:val="yellow"/>
        </w:rPr>
        <w:t>, we found</w:t>
      </w:r>
      <w:r w:rsidR="00A30B44" w:rsidRPr="00BD7A35">
        <w:rPr>
          <w:bCs/>
          <w:highlight w:val="yellow"/>
        </w:rPr>
        <w:t xml:space="preserve"> some significant indirect SSPL increases (see </w:t>
      </w:r>
      <w:hyperlink w:anchor="_Appendix_C:_Supplementary_1" w:history="1">
        <w:r w:rsidR="00D91FE5" w:rsidRPr="00BD7A35">
          <w:rPr>
            <w:rStyle w:val="Hyperlink"/>
            <w:rFonts w:ascii="Ebrima" w:hAnsi="Ebrima"/>
            <w:bCs/>
            <w:highlight w:val="yellow"/>
          </w:rPr>
          <w:t>Appendix</w:t>
        </w:r>
        <w:r w:rsidR="00A30B44" w:rsidRPr="00BD7A35">
          <w:rPr>
            <w:rStyle w:val="Hyperlink"/>
            <w:rFonts w:ascii="Ebrima" w:hAnsi="Ebrima"/>
            <w:bCs/>
            <w:highlight w:val="yellow"/>
          </w:rPr>
          <w:t xml:space="preserve"> C</w:t>
        </w:r>
      </w:hyperlink>
      <w:r w:rsidR="00A30B44" w:rsidRPr="00BD7A35">
        <w:rPr>
          <w:bCs/>
          <w:highlight w:val="yellow"/>
        </w:rPr>
        <w:t xml:space="preserve">, </w:t>
      </w:r>
      <w:hyperlink w:anchor="analysisS2" w:history="1">
        <w:r w:rsidR="00D91FE5" w:rsidRPr="00BD7A35">
          <w:rPr>
            <w:rStyle w:val="Hyperlink"/>
            <w:rFonts w:ascii="Ebrima" w:hAnsi="Ebrima"/>
            <w:bCs/>
            <w:highlight w:val="yellow"/>
          </w:rPr>
          <w:t>Supplementary</w:t>
        </w:r>
        <w:r w:rsidR="00C4473A" w:rsidRPr="00BD7A35">
          <w:rPr>
            <w:rStyle w:val="Hyperlink"/>
            <w:rFonts w:ascii="Ebrima" w:hAnsi="Ebrima"/>
            <w:bCs/>
            <w:highlight w:val="yellow"/>
          </w:rPr>
          <w:t xml:space="preserve"> A</w:t>
        </w:r>
        <w:r w:rsidR="00A30B44" w:rsidRPr="00BD7A35">
          <w:rPr>
            <w:rStyle w:val="Hyperlink"/>
            <w:rFonts w:ascii="Ebrima" w:hAnsi="Ebrima"/>
            <w:bCs/>
            <w:highlight w:val="yellow"/>
          </w:rPr>
          <w:t>nalysis 2</w:t>
        </w:r>
      </w:hyperlink>
      <w:r w:rsidR="00A30B44" w:rsidRPr="00BD7A35">
        <w:rPr>
          <w:bCs/>
          <w:highlight w:val="yellow"/>
        </w:rPr>
        <w:t>).</w:t>
      </w:r>
    </w:p>
    <w:p w14:paraId="1B20DEAE" w14:textId="2A6C083A" w:rsidR="00131067" w:rsidRPr="00FC497E" w:rsidRDefault="00700ECE" w:rsidP="00131067">
      <w:pPr>
        <w:pStyle w:val="berschrift3"/>
        <w:numPr>
          <w:ilvl w:val="1"/>
          <w:numId w:val="3"/>
        </w:numPr>
        <w:rPr>
          <w:sz w:val="28"/>
          <w:szCs w:val="28"/>
          <w:lang w:val="en-US"/>
        </w:rPr>
      </w:pPr>
      <w:r>
        <w:rPr>
          <w:lang w:val="en-US"/>
        </w:rPr>
        <w:lastRenderedPageBreak/>
        <w:t>Prediction of Patient Status</w:t>
      </w:r>
    </w:p>
    <w:p w14:paraId="61682A29" w14:textId="726024AF" w:rsidR="003D7287" w:rsidRDefault="000136CD"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w:t>
      </w:r>
      <w:r w:rsidR="003D7287">
        <w:rPr>
          <w:lang w:val="en-US"/>
        </w:rPr>
        <w:t>: P</w:t>
      </w:r>
      <w:r w:rsidR="00825A01">
        <w:rPr>
          <w:lang w:val="en-US"/>
        </w:rPr>
        <w:t>rediction accuracy was slightly higher for the model trained on lesion maps (48.5%) than for the one trained on disconnection maps (46.6%).</w:t>
      </w:r>
      <w:r w:rsidR="00FC497E">
        <w:rPr>
          <w:lang w:val="en-US"/>
        </w:rPr>
        <w:t xml:space="preserve"> </w:t>
      </w:r>
      <w:r w:rsidR="003D7287">
        <w:rPr>
          <w:lang w:val="en-US"/>
        </w:rPr>
        <w:t>For the four-class classification of sex-specific patient groups, the performance of the model trained on lesion maps was slightly below chance level (24.3%), whereas the disconnection-based model achieved a prediction accuracy of 32.5%.</w:t>
      </w:r>
    </w:p>
    <w:p w14:paraId="708F5617" w14:textId="351AAABD" w:rsidR="00B83D20" w:rsidRPr="00090387" w:rsidRDefault="00D91FE5" w:rsidP="00131067">
      <w:pPr>
        <w:rPr>
          <w:rFonts w:eastAsiaTheme="majorEastAsia"/>
          <w:sz w:val="28"/>
          <w:szCs w:val="28"/>
          <w:lang w:val="en-US"/>
        </w:rPr>
      </w:pPr>
      <w:bookmarkStart w:id="39" w:name="table05"/>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6B6E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bookmarkEnd w:id="39"/>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6B6ECA">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tcPr>
          <w:p w14:paraId="58F092FA" w14:textId="382D4094" w:rsidR="00B83D20" w:rsidRPr="00B83D20" w:rsidRDefault="00B83D20" w:rsidP="00131067">
            <w:pPr>
              <w:rPr>
                <w:sz w:val="18"/>
                <w:lang w:val="en-US"/>
              </w:rPr>
            </w:pPr>
            <w:r w:rsidRPr="00B83D20">
              <w:rPr>
                <w:sz w:val="18"/>
                <w:lang w:val="en-US"/>
              </w:rPr>
              <w:t>Neglect vs Control</w:t>
            </w:r>
          </w:p>
        </w:tc>
        <w:tc>
          <w:tcPr>
            <w:tcW w:w="3021" w:type="dxa"/>
            <w:tcBorders>
              <w:left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6B6ECA">
        <w:trPr>
          <w:trHeight w:val="54"/>
        </w:trPr>
        <w:tc>
          <w:tcPr>
            <w:cnfStyle w:val="001000000000" w:firstRow="0" w:lastRow="0" w:firstColumn="1" w:lastColumn="0" w:oddVBand="0" w:evenVBand="0" w:oddHBand="0" w:evenHBand="0" w:firstRowFirstColumn="0" w:firstRowLastColumn="0" w:lastRowFirstColumn="0" w:lastRowLastColumn="0"/>
            <w:tcW w:w="3020" w:type="dxa"/>
            <w:tcBorders>
              <w:bottom w:val="single" w:sz="12" w:space="0" w:color="auto"/>
              <w:right w:val="nil"/>
            </w:tcBorders>
          </w:tcPr>
          <w:p w14:paraId="77247839" w14:textId="2F43C3EE" w:rsidR="00B83D20" w:rsidRPr="00B83D20" w:rsidRDefault="00B83D20" w:rsidP="00131067">
            <w:pPr>
              <w:rPr>
                <w:sz w:val="18"/>
                <w:lang w:val="en-US"/>
              </w:rPr>
            </w:pPr>
            <w:r w:rsidRPr="00B83D20">
              <w:rPr>
                <w:sz w:val="18"/>
                <w:lang w:val="en-US"/>
              </w:rPr>
              <w:t>FNeg vs FCon vs MNeg vs MCon</w:t>
            </w:r>
          </w:p>
        </w:tc>
        <w:tc>
          <w:tcPr>
            <w:tcW w:w="3021" w:type="dxa"/>
            <w:tcBorders>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2FC75EF7" w:rsidR="00A40F89" w:rsidRPr="00B83D20" w:rsidRDefault="00FC497E" w:rsidP="00131067">
      <w:pPr>
        <w:rPr>
          <w:rFonts w:eastAsiaTheme="majorEastAsia"/>
          <w:sz w:val="28"/>
          <w:szCs w:val="2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Control) and sex-specific patient group (i.e., female neglect, female control, male neglect, male control).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40" w:name="_Toc112150482"/>
      <w:r w:rsidRPr="00EA784A">
        <w:rPr>
          <w:b w:val="0"/>
          <w:bCs w:val="0"/>
        </w:rPr>
        <w:lastRenderedPageBreak/>
        <w:t>Discussion</w:t>
      </w:r>
      <w:bookmarkEnd w:id="40"/>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Subtraction (= more power) shows women more lesions in thalamus, putamen, BG; men more spread out, e.g. in IFG, OrG, STG &amp; MVOcC</w:t>
      </w:r>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bookmarkStart w:id="41" w:name="_GoBack"/>
      <w:bookmarkEnd w:id="41"/>
      <w:r>
        <w:t>Whole-brain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2" w:name="_Toc112150483"/>
      <w:r w:rsidRPr="00EA784A">
        <w:rPr>
          <w:b w:val="0"/>
          <w:bCs w:val="0"/>
        </w:rPr>
        <w:lastRenderedPageBreak/>
        <w:t>Conclusion</w:t>
      </w:r>
      <w:bookmarkEnd w:id="42"/>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3" w:name="_Toc112150484"/>
      <w:r w:rsidRPr="0089785B">
        <w:rPr>
          <w:b w:val="0"/>
          <w:bCs w:val="0"/>
        </w:rPr>
        <w:lastRenderedPageBreak/>
        <w:t>References</w:t>
      </w:r>
      <w:bookmarkEnd w:id="43"/>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44"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40"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45" w:name="beckerkarnath2010"/>
      <w:bookmarkStart w:id="46" w:name="beschin1997"/>
      <w:bookmarkStart w:id="47" w:name="dehaan2015"/>
      <w:bookmarkStart w:id="48" w:name="gauthier1989"/>
      <w:bookmarkEnd w:id="44"/>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1"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F45257" w:rsidRDefault="00843B65" w:rsidP="002C44D8">
      <w:pPr>
        <w:pStyle w:val="StandardWeb"/>
        <w:spacing w:before="0" w:beforeAutospacing="0" w:after="120" w:afterAutospacing="0" w:line="276" w:lineRule="auto"/>
        <w:ind w:left="720" w:hanging="720"/>
        <w:rPr>
          <w:rFonts w:ascii="Ebrima" w:hAnsi="Ebrima" w:cs="Arial"/>
          <w:sz w:val="22"/>
          <w:szCs w:val="22"/>
          <w:lang w:val="en-US"/>
        </w:rPr>
      </w:pPr>
      <w:bookmarkStart w:id="49"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42" w:history="1">
        <w:r w:rsidRPr="00F45257">
          <w:rPr>
            <w:rStyle w:val="Hyperlink"/>
            <w:rFonts w:ascii="Ebrima" w:hAnsi="Ebrima" w:cs="Arial"/>
            <w:sz w:val="22"/>
            <w:szCs w:val="22"/>
            <w:lang w:val="en-US"/>
          </w:rPr>
          <w:t>https://CRAN.R-project.org/package=R.matlab</w:t>
        </w:r>
      </w:hyperlink>
      <w:r w:rsidRPr="00F45257">
        <w:rPr>
          <w:rFonts w:ascii="Ebrima" w:hAnsi="Ebrima" w:cs="Arial"/>
          <w:sz w:val="22"/>
          <w:szCs w:val="22"/>
          <w:lang w:val="en-US"/>
        </w:rPr>
        <w:t xml:space="preserve"> </w:t>
      </w:r>
    </w:p>
    <w:bookmarkEnd w:id="45"/>
    <w:bookmarkEnd w:id="49"/>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43"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bisiachluzzatti1978"/>
      <w:r w:rsidRPr="009F4AD7">
        <w:rPr>
          <w:rFonts w:ascii="Ebrima" w:hAnsi="Ebrima" w:cs="Arial"/>
          <w:sz w:val="22"/>
          <w:szCs w:val="22"/>
          <w:lang w:val="en-US"/>
        </w:rPr>
        <w:t xml:space="preserve">Bisiach, E., &amp; Luzzatti, C. (1978). Unilateral Neglect of Representational Space. Cortex, 14(1), 129–133. </w:t>
      </w:r>
      <w:hyperlink r:id="rId44"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5"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bonkhoff2021"/>
      <w:bookmarkEnd w:id="51"/>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6"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3"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7"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4"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48"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5" w:name="bushnell2018"/>
      <w:bookmarkEnd w:id="54"/>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9"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56" w:name="buxbaum2004"/>
      <w:bookmarkEnd w:id="53"/>
      <w:bookmarkEnd w:id="55"/>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50"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57"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58" w:name="catanithiebautdeschotten2008"/>
      <w:r w:rsidRPr="009D4510">
        <w:rPr>
          <w:rFonts w:ascii="Ebrima" w:hAnsi="Ebrima" w:cs="Arial"/>
          <w:sz w:val="22"/>
          <w:szCs w:val="22"/>
          <w:lang w:val="de-DE"/>
        </w:rPr>
        <w:lastRenderedPageBreak/>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1"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58"/>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2"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9" w:name="clas2012"/>
      <w:bookmarkEnd w:id="57"/>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53"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0" w:name="corbetta"/>
      <w:bookmarkEnd w:id="59"/>
      <w:r w:rsidRPr="00832BF8">
        <w:rPr>
          <w:rFonts w:ascii="Ebrima" w:hAnsi="Ebrima" w:cs="Arial"/>
          <w:sz w:val="22"/>
          <w:szCs w:val="22"/>
          <w:lang w:val="en-US"/>
        </w:rPr>
        <w:t xml:space="preserve">Corbetta, M. (2014). Hemispatial Neglect: Clinic, Pathogenesis, and Treatment. Seminars in Neurology, 34(05), 514–523. </w:t>
      </w:r>
      <w:hyperlink r:id="rId54"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46"/>
    <w:bookmarkEnd w:id="50"/>
    <w:bookmarkEnd w:id="52"/>
    <w:bookmarkEnd w:id="56"/>
    <w:bookmarkEnd w:id="60"/>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55"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1" w:name="dehaankarnath2018"/>
      <w:bookmarkEnd w:id="47"/>
      <w:r w:rsidRPr="00F45257">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56"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2" w:name="evans1993MNI"/>
      <w:bookmarkEnd w:id="61"/>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7"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3"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58"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0D1E6F85"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4"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59" w:history="1">
        <w:r w:rsidRPr="002549E3">
          <w:rPr>
            <w:rStyle w:val="Hyperlink"/>
            <w:rFonts w:ascii="Ebrima" w:hAnsi="Ebrima" w:cs="Arial"/>
            <w:sz w:val="22"/>
            <w:szCs w:val="22"/>
            <w:lang w:val="en-US"/>
          </w:rPr>
          <w:t>http://www.jstor.org/stable/44450930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5" w:name="feigin2014"/>
      <w:bookmarkEnd w:id="62"/>
      <w:bookmarkEnd w:id="63"/>
      <w:bookmarkEnd w:id="64"/>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0"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65"/>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F45257">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66"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w:t>
      </w:r>
      <w:r w:rsidRPr="0039415E">
        <w:rPr>
          <w:rFonts w:ascii="Ebrima" w:hAnsi="Ebrima" w:cs="Arial"/>
          <w:sz w:val="22"/>
          <w:szCs w:val="22"/>
        </w:rPr>
        <w:lastRenderedPageBreak/>
        <w:t xml:space="preserve">2019. The Lancet Neurology, 20(10), 795–820. </w:t>
      </w:r>
      <w:hyperlink r:id="rId61" w:history="1">
        <w:r w:rsidRPr="0033763D">
          <w:rPr>
            <w:rStyle w:val="Hyperlink"/>
            <w:rFonts w:ascii="Ebrima" w:hAnsi="Ebrima" w:cs="Arial"/>
            <w:sz w:val="22"/>
            <w:szCs w:val="22"/>
          </w:rPr>
          <w:t>https://doi.org/10.1016/S1474-4422(21)00252-0</w:t>
        </w:r>
      </w:hyperlink>
      <w:bookmarkStart w:id="67"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68" w:name="gibson2013"/>
      <w:bookmarkEnd w:id="67"/>
      <w:r w:rsidRPr="00687525">
        <w:rPr>
          <w:rFonts w:ascii="Ebrima" w:hAnsi="Ebrima" w:cs="Arial"/>
          <w:sz w:val="22"/>
          <w:szCs w:val="22"/>
        </w:rPr>
        <w:t xml:space="preserve">Gibson, C. L. (2013). Cerebral Ischemic Stroke: is Gender Important? Journal of Cerebral Blood Flow &amp; Metabolism, 33(9), 1355–1361. </w:t>
      </w:r>
      <w:hyperlink r:id="rId62"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3"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4"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70"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5"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gray2009"/>
      <w:bookmarkStart w:id="72" w:name="griffis2020"/>
      <w:bookmarkEnd w:id="70"/>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6" w:history="1">
        <w:r w:rsidRPr="002549E3">
          <w:rPr>
            <w:rStyle w:val="Hyperlink"/>
            <w:rFonts w:ascii="Ebrima" w:hAnsi="Ebrima" w:cs="Arial"/>
            <w:sz w:val="22"/>
            <w:szCs w:val="22"/>
          </w:rPr>
          <w:t>https://books.google.de/books?id=gOa0hfqT-M8C</w:t>
        </w:r>
      </w:hyperlink>
    </w:p>
    <w:bookmarkEnd w:id="71"/>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7"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griffis2021LQT"/>
      <w:bookmarkStart w:id="74" w:name="griffis2021"/>
      <w:bookmarkEnd w:id="72"/>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8"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75" w:name="hendersonlobo2012"/>
      <w:bookmarkEnd w:id="73"/>
      <w:bookmarkEnd w:id="74"/>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69"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70"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hirnstein2019"/>
      <w:bookmarkEnd w:id="76"/>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71"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hollingworth1918"/>
      <w:r w:rsidRPr="00DE5EBB">
        <w:rPr>
          <w:rFonts w:ascii="Ebrima" w:hAnsi="Ebrima" w:cs="Arial"/>
          <w:sz w:val="22"/>
          <w:szCs w:val="22"/>
        </w:rPr>
        <w:t xml:space="preserve">Hollingworth, L. S. (1918). Comparison of the sexes in mental traits. Psychological Bulletin, 15(12), 427–432. </w:t>
      </w:r>
      <w:hyperlink r:id="rId72"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79" w:name="hyde2005"/>
      <w:bookmarkEnd w:id="77"/>
      <w:bookmarkEnd w:id="78"/>
      <w:r w:rsidRPr="00D84C3C">
        <w:rPr>
          <w:rFonts w:ascii="Ebrima" w:hAnsi="Ebrima" w:cs="Arial"/>
          <w:sz w:val="22"/>
          <w:szCs w:val="22"/>
          <w:lang w:val="en-US"/>
        </w:rPr>
        <w:lastRenderedPageBreak/>
        <w:t xml:space="preserve">Hyde, J. S. (2005). The gender similarities hypothesis. </w:t>
      </w:r>
      <w:r w:rsidRPr="00D84C3C">
        <w:rPr>
          <w:rFonts w:ascii="Ebrima" w:hAnsi="Ebrima" w:cs="Arial"/>
          <w:sz w:val="22"/>
          <w:szCs w:val="22"/>
          <w:lang w:val="de-DE"/>
        </w:rPr>
        <w:t xml:space="preserve">American Psychologist, 60(6), 581–592. </w:t>
      </w:r>
      <w:hyperlink r:id="rId73"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0" w:name="hyde2014"/>
      <w:r w:rsidRPr="009D4C17">
        <w:rPr>
          <w:rFonts w:ascii="Ebrima" w:hAnsi="Ebrima" w:cs="Arial"/>
          <w:sz w:val="22"/>
          <w:szCs w:val="22"/>
          <w:lang w:val="en-US"/>
        </w:rPr>
        <w:t xml:space="preserve">Hyde, J. S. (2014). Gender Similarities and Differences. Annual Review of Psychology, 65(1), 373–398. </w:t>
      </w:r>
      <w:hyperlink r:id="rId74"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1" w:name="ingalhalikar2013"/>
      <w:r w:rsidRPr="003C513A">
        <w:rPr>
          <w:rFonts w:ascii="Ebrima" w:hAnsi="Ebrima" w:cs="Arial"/>
          <w:sz w:val="22"/>
          <w:szCs w:val="22"/>
          <w:lang w:val="de-DE"/>
        </w:rPr>
        <w:t xml:space="preserve">Ingalhalikar, M., Smith, A., Parker, D., Satterthwaite, T. D., Elliott, M. A., Ruparel, K., Hakonarson, H., Gur, R. E., Gur, R. C. &amp; Verma,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5"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5AFC41E4"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2" w:name="jackson2013"/>
      <w:bookmarkEnd w:id="81"/>
      <w:r w:rsidRPr="004B70B5">
        <w:rPr>
          <w:rFonts w:ascii="Ebrima" w:hAnsi="Ebrima" w:cs="Arial"/>
          <w:sz w:val="22"/>
          <w:szCs w:val="22"/>
          <w:lang w:val="en-US"/>
        </w:rPr>
        <w:t>Jackson, D., Kirkbride, J., Croudace, T., Morgan, C., Boydell, J., Errazuriz,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6"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3" w:name="jensen2022"/>
      <w:bookmarkEnd w:id="82"/>
      <w:r w:rsidRPr="00945924">
        <w:rPr>
          <w:rFonts w:ascii="Ebrima" w:hAnsi="Ebrima" w:cs="Arial"/>
          <w:sz w:val="22"/>
          <w:szCs w:val="22"/>
          <w:lang w:val="en-US"/>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7"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kanaan2012"/>
      <w:bookmarkEnd w:id="79"/>
      <w:bookmarkEnd w:id="80"/>
      <w:bookmarkEnd w:id="83"/>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8"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79"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5" w:name="karnathdieterich2006"/>
      <w:bookmarkEnd w:id="66"/>
      <w:bookmarkEnd w:id="68"/>
      <w:bookmarkEnd w:id="69"/>
      <w:bookmarkEnd w:id="75"/>
      <w:bookmarkEnd w:id="84"/>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80"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6" w:name="karnath2015"/>
      <w:bookmarkStart w:id="87" w:name="karnathniemeier2002"/>
      <w:bookmarkEnd w:id="85"/>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81"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8" w:name="karnathrorden2012"/>
      <w:bookmarkEnd w:id="86"/>
      <w:bookmarkEnd w:id="87"/>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82" w:history="1">
        <w:r w:rsidRPr="00A708D4">
          <w:rPr>
            <w:rStyle w:val="Hyperlink"/>
            <w:rFonts w:ascii="Ebrima" w:hAnsi="Ebrima" w:cs="Arial"/>
            <w:sz w:val="22"/>
            <w:szCs w:val="22"/>
            <w:lang w:val="de-DE"/>
          </w:rPr>
          <w:t>https://doi.org/10.1016/j.neuropsychologia.2011.06.027</w:t>
        </w:r>
      </w:hyperlink>
      <w:bookmarkEnd w:id="88"/>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89"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83"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0"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84"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91" w:name="katanluft2018"/>
      <w:bookmarkEnd w:id="90"/>
      <w:r w:rsidRPr="00B36A39">
        <w:rPr>
          <w:rFonts w:ascii="Ebrima" w:hAnsi="Ebrima" w:cs="Arial"/>
          <w:sz w:val="22"/>
          <w:szCs w:val="22"/>
          <w:lang w:val="de-DE"/>
        </w:rPr>
        <w:lastRenderedPageBreak/>
        <w:t xml:space="preserve">Katan, M., &amp; Luft, A. (2018). </w:t>
      </w:r>
      <w:r w:rsidRPr="00A579A3">
        <w:rPr>
          <w:rFonts w:ascii="Ebrima" w:hAnsi="Ebrima" w:cs="Arial"/>
          <w:sz w:val="22"/>
          <w:szCs w:val="22"/>
        </w:rPr>
        <w:t xml:space="preserve">Global Burden of Stroke. Seminars in Neurology, 38(02), 208–211. </w:t>
      </w:r>
      <w:hyperlink r:id="rId85"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2" w:name="kovalev2003"/>
      <w:r w:rsidRPr="003C513A">
        <w:rPr>
          <w:rFonts w:ascii="Ebrima" w:hAnsi="Ebrima" w:cs="Arial"/>
          <w:sz w:val="22"/>
          <w:szCs w:val="22"/>
          <w:lang w:val="en-US"/>
        </w:rPr>
        <w:t xml:space="preserve">Kovalev, V. A., Kruggel, F. &amp; von Cramon, D. (2003). Gender and age effects in structural brain asymmetry as measured by MRI texture analysis. </w:t>
      </w:r>
      <w:r w:rsidRPr="003C513A">
        <w:rPr>
          <w:rFonts w:ascii="Ebrima" w:hAnsi="Ebrima" w:cs="Arial"/>
          <w:sz w:val="22"/>
          <w:szCs w:val="22"/>
          <w:lang w:val="de-DE"/>
        </w:rPr>
        <w:t xml:space="preserve">NeuroImage, 19(3), 895–905. </w:t>
      </w:r>
      <w:hyperlink r:id="rId86"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93" w:name="limalhotra2015"/>
      <w:bookmarkEnd w:id="91"/>
      <w:bookmarkEnd w:id="92"/>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7"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4" w:name="li2005"/>
      <w:r w:rsidRPr="00687525">
        <w:rPr>
          <w:rFonts w:ascii="Ebrima" w:hAnsi="Ebrima" w:cs="Arial"/>
          <w:sz w:val="22"/>
          <w:szCs w:val="22"/>
        </w:rPr>
        <w:t xml:space="preserve">Li, H., Pin, S., Zeng, Z., Wang, M. M., Andreasson, K. A., &amp; McCullough, L. D. (2005). Sex differences in cell death. Annals of Neurology, 58(2), 317–321. </w:t>
      </w:r>
      <w:hyperlink r:id="rId88"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95"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6" w:name="liu2008"/>
      <w:bookmarkEnd w:id="95"/>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89"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7"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90"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98" w:name="manwani2014"/>
      <w:bookmarkEnd w:id="97"/>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91"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99"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92"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100" w:name="nuzzo2017"/>
      <w:bookmarkStart w:id="101" w:name="röhrig2022"/>
      <w:r w:rsidRPr="002C44D8">
        <w:rPr>
          <w:rFonts w:ascii="Ebrima" w:hAnsi="Ebrima" w:cs="Arial"/>
          <w:sz w:val="22"/>
          <w:szCs w:val="22"/>
          <w:lang w:val="en-US"/>
        </w:rPr>
        <w:t xml:space="preserve">Nuzzo, R. L. (2017). An Introduction to Bayesian Data Analysis for Correlations. PM&amp;R, 9(12), 1278–1282. </w:t>
      </w:r>
      <w:hyperlink r:id="rId93"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102" w:name="Rcoreteam2018"/>
      <w:bookmarkEnd w:id="100"/>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4"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102"/>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95"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3" w:name="rorden2012"/>
      <w:bookmarkEnd w:id="48"/>
      <w:bookmarkEnd w:id="89"/>
      <w:bookmarkEnd w:id="93"/>
      <w:bookmarkEnd w:id="94"/>
      <w:bookmarkEnd w:id="96"/>
      <w:bookmarkEnd w:id="98"/>
      <w:bookmarkEnd w:id="99"/>
      <w:bookmarkEnd w:id="101"/>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96"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4" w:name="rordenbrett2000"/>
      <w:r w:rsidRPr="00E72797">
        <w:rPr>
          <w:rFonts w:ascii="Ebrima" w:hAnsi="Ebrima" w:cs="Arial"/>
          <w:sz w:val="22"/>
          <w:szCs w:val="22"/>
          <w:lang w:val="en-US"/>
        </w:rPr>
        <w:t xml:space="preserve">Rorden, C., &amp; Brett, M. (2000). Stereotaxic Display of Brain Lesions. Behavioural Neurology, 12(4), 191–200. </w:t>
      </w:r>
      <w:hyperlink r:id="rId97"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5" w:name="rordenkarnath2010"/>
      <w:bookmarkEnd w:id="103"/>
      <w:bookmarkEnd w:id="104"/>
      <w:r w:rsidRPr="0051458F">
        <w:rPr>
          <w:rFonts w:ascii="Ebrima" w:hAnsi="Ebrima" w:cs="Arial"/>
          <w:sz w:val="22"/>
          <w:szCs w:val="22"/>
          <w:lang w:val="en-US"/>
        </w:rPr>
        <w:lastRenderedPageBreak/>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8"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6"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99"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7" w:name="schölkopf2000"/>
      <w:bookmarkEnd w:id="106"/>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100"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8" w:name="sherman1967"/>
      <w:bookmarkStart w:id="109" w:name="stone1993"/>
      <w:bookmarkStart w:id="110" w:name="weintraubmesulam1985"/>
      <w:bookmarkEnd w:id="105"/>
      <w:bookmarkEnd w:id="107"/>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101"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1"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102"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12" w:name="snyder2016"/>
      <w:r w:rsidRPr="00945924">
        <w:rPr>
          <w:rStyle w:val="Hyperlink"/>
          <w:rFonts w:ascii="Ebrima" w:hAnsi="Ebrima" w:cs="Arial"/>
          <w:color w:val="auto"/>
          <w:sz w:val="22"/>
          <w:szCs w:val="22"/>
          <w:lang w:val="en-US"/>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945924">
        <w:rPr>
          <w:rStyle w:val="Hyperlink"/>
          <w:rFonts w:ascii="Ebrima" w:hAnsi="Ebrima" w:cs="Arial"/>
          <w:color w:val="auto"/>
          <w:sz w:val="22"/>
          <w:szCs w:val="22"/>
          <w:lang w:val="de-DE"/>
        </w:rPr>
        <w:t xml:space="preserve">Alzheimer’s &amp; Dementia, 12(11), 1186–1196. </w:t>
      </w:r>
      <w:hyperlink r:id="rId103"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3" w:name="sperberkarnath2017"/>
      <w:bookmarkEnd w:id="112"/>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4"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108"/>
    <w:bookmarkEnd w:id="111"/>
    <w:bookmarkEnd w:id="113"/>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5"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14"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106"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5" w:name="tenbrink2016"/>
      <w:bookmarkEnd w:id="114"/>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107"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6" w:name="voyer2016"/>
      <w:r w:rsidRPr="00B65A64">
        <w:rPr>
          <w:rFonts w:ascii="Ebrima" w:hAnsi="Ebrima" w:cs="Arial"/>
          <w:sz w:val="22"/>
          <w:szCs w:val="22"/>
          <w:lang w:val="en-US"/>
        </w:rPr>
        <w:t xml:space="preserve">Voyer, D., Voyer, S. D. &amp; Saint-Aubin, J. (2016). Sex differences in visual-spatial working memory: A meta-analysis. Psychonomic Bulletin &amp; Review, 24(2), 307–334. </w:t>
      </w:r>
      <w:hyperlink r:id="rId108"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109"/>
    <w:bookmarkEnd w:id="115"/>
    <w:bookmarkEnd w:id="116"/>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117" w:name="wickham2019"/>
      <w:r w:rsidRPr="00843B65">
        <w:rPr>
          <w:rFonts w:ascii="Ebrima" w:hAnsi="Ebrima" w:cs="Arial"/>
          <w:sz w:val="22"/>
          <w:szCs w:val="22"/>
          <w:lang w:val="en-US"/>
        </w:rPr>
        <w:lastRenderedPageBreak/>
        <w:t xml:space="preserve">Wickham, H., François, R., Henry, L. &amp; Müller, K. (2019). dplyr: A Grammar </w:t>
      </w:r>
      <w:r w:rsidRPr="00843B65">
        <w:rPr>
          <w:rFonts w:ascii="Ebrima" w:hAnsi="Ebrima" w:cs="Arial"/>
          <w:sz w:val="22"/>
          <w:szCs w:val="22"/>
        </w:rPr>
        <w:t xml:space="preserve">of Data Manipulation. R package version 0.8.0.1. </w:t>
      </w:r>
      <w:hyperlink r:id="rId109"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118" w:name="wickhamhenry2019"/>
      <w:bookmarkEnd w:id="117"/>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10"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19" w:name="wise2001"/>
      <w:bookmarkEnd w:id="118"/>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11"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20" w:name="wittig1976"/>
      <w:bookmarkEnd w:id="110"/>
      <w:bookmarkEnd w:id="119"/>
      <w:r w:rsidRPr="00731EAE">
        <w:rPr>
          <w:rFonts w:ascii="Ebrima" w:hAnsi="Ebrima" w:cs="Arial"/>
          <w:sz w:val="22"/>
          <w:szCs w:val="22"/>
        </w:rPr>
        <w:t xml:space="preserve">Wittig, M. A. (1976). Sex differences in intellectual functioning: How much of a difference do genes make? Sex Roles, 2(1), 63–74. </w:t>
      </w:r>
      <w:hyperlink r:id="rId112" w:history="1">
        <w:r w:rsidRPr="00E85F0A">
          <w:rPr>
            <w:rStyle w:val="Hyperlink"/>
            <w:rFonts w:ascii="Ebrima" w:hAnsi="Ebrima" w:cs="Arial"/>
            <w:sz w:val="22"/>
            <w:szCs w:val="22"/>
          </w:rPr>
          <w:t>https://doi.org/10.1007/bf00289299</w:t>
        </w:r>
      </w:hyperlink>
      <w:bookmarkEnd w:id="120"/>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1"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13"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2"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114"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23" w:name="zaslerkaplan2017"/>
      <w:bookmarkEnd w:id="121"/>
      <w:bookmarkEnd w:id="122"/>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115"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4" w:name="zell2015"/>
      <w:bookmarkEnd w:id="123"/>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116"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25"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7"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24"/>
    <w:bookmarkEnd w:id="125"/>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26" w:name="_Toc112150485"/>
      <w:r w:rsidRPr="004345A1">
        <w:rPr>
          <w:b w:val="0"/>
        </w:rPr>
        <w:lastRenderedPageBreak/>
        <w:t>Ack</w:t>
      </w:r>
      <w:r>
        <w:rPr>
          <w:b w:val="0"/>
        </w:rPr>
        <w:t>nowledgements</w:t>
      </w:r>
      <w:bookmarkEnd w:id="126"/>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27" w:name="_Toc112150486"/>
      <w:r>
        <w:rPr>
          <w:b w:val="0"/>
        </w:rPr>
        <w:lastRenderedPageBreak/>
        <w:t>Data Usage Statement</w:t>
      </w:r>
      <w:bookmarkEnd w:id="127"/>
    </w:p>
    <w:p w14:paraId="531ED5E5" w14:textId="77777777" w:rsidR="003079AB" w:rsidRDefault="003079AB" w:rsidP="003079AB"/>
    <w:p w14:paraId="110E9BCB" w14:textId="5213F903" w:rsidR="003079AB" w:rsidRDefault="003079AB" w:rsidP="003079AB">
      <w:r>
        <w:t>To the largest part, custom MATLAB</w:t>
      </w:r>
      <w:r w:rsidR="008B11C2">
        <w:t xml:space="preserve"> and R</w:t>
      </w:r>
      <w:r>
        <w:t xml:space="preserve">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8" w:history="1">
        <w:r w:rsidR="00105A79" w:rsidRPr="00105A79">
          <w:rPr>
            <w:rStyle w:val="Hyperlink"/>
            <w:rFonts w:ascii="Ebrima" w:hAnsi="Ebrima"/>
          </w:rPr>
          <w:t xml:space="preserve">10.17632/c8n42jz525.1 </w:t>
        </w:r>
      </w:hyperlink>
      <w:r w:rsidR="00105A79">
        <w:t xml:space="preserve"> </w:t>
      </w:r>
    </w:p>
    <w:p w14:paraId="70A1A2C4" w14:textId="00F3E8AC" w:rsidR="00550405" w:rsidRDefault="00550405" w:rsidP="003079AB">
      <w:r>
        <w:t>Smaczny, S</w:t>
      </w:r>
      <w:r w:rsidR="00EA0F10">
        <w:t>.</w:t>
      </w:r>
      <w:r>
        <w:t xml:space="preserve"> (2022</w:t>
      </w:r>
      <w:r w:rsidR="008B11C2">
        <w:t>a</w:t>
      </w:r>
      <w:r>
        <w:t xml:space="preserve">). </w:t>
      </w:r>
      <w:r w:rsidRPr="00550405">
        <w:t>Left angular gyrus disconnection impairs multiplication fact retrieval, descriptive data and s</w:t>
      </w:r>
      <w:r>
        <w:t>cripts. Mendeley Data, V2, DOI:</w:t>
      </w:r>
      <w:r w:rsidRPr="00550405">
        <w:t xml:space="preserve"> </w:t>
      </w:r>
      <w:hyperlink r:id="rId119" w:history="1">
        <w:r w:rsidRPr="00550405">
          <w:rPr>
            <w:rStyle w:val="Hyperlink"/>
            <w:rFonts w:ascii="Ebrima" w:hAnsi="Ebrima"/>
          </w:rPr>
          <w:t>10.17632/yjkr647mzb.2</w:t>
        </w:r>
      </w:hyperlink>
      <w:r>
        <w:t xml:space="preserve"> </w:t>
      </w:r>
    </w:p>
    <w:p w14:paraId="0CC461AA" w14:textId="2173DFE0" w:rsidR="008B11C2" w:rsidRDefault="008B11C2" w:rsidP="008B11C2">
      <w:r>
        <w:t xml:space="preserve">Smaczny, S. (2022b). </w:t>
      </w:r>
      <w:r w:rsidRPr="008B11C2">
        <w:t>Bayesian Disconnection R.R</w:t>
      </w:r>
      <w:r>
        <w:t xml:space="preserve">. Github, URL:     </w:t>
      </w:r>
      <w:hyperlink r:id="rId120" w:history="1">
        <w:r w:rsidRPr="006435F7">
          <w:rPr>
            <w:rStyle w:val="Hyperlink"/>
            <w:rFonts w:ascii="Ebrima" w:hAnsi="Ebrima"/>
          </w:rPr>
          <w:t>https://github.com/ssmaczny/Stefan-Smaczny-Neuropsychology/blob/master/Bayesian%20</w:t>
        </w:r>
        <w:r w:rsidRPr="006435F7">
          <w:rPr>
            <w:rStyle w:val="Hyperlink"/>
            <w:rFonts w:ascii="Ebrima" w:hAnsi="Ebrima"/>
          </w:rPr>
          <w:br/>
          <w:t>Disconnection%20R.R</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21"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lastRenderedPageBreak/>
        <w:t>Appendix</w:t>
      </w:r>
    </w:p>
    <w:p w14:paraId="147D8AAF" w14:textId="77777777" w:rsidR="00F76B93" w:rsidRPr="00F76B93" w:rsidRDefault="00F76B93" w:rsidP="00F76B93"/>
    <w:p w14:paraId="2CAAA965" w14:textId="117401E9" w:rsidR="0089785B" w:rsidRDefault="00D91FE5" w:rsidP="00F76B93">
      <w:pPr>
        <w:pStyle w:val="berschrift3"/>
      </w:pPr>
      <w:bookmarkStart w:id="128" w:name="_Toc112150488"/>
      <w:bookmarkStart w:id="129" w:name="appendixA"/>
      <w:r>
        <w:t>Appendix</w:t>
      </w:r>
      <w:r w:rsidR="00F76B93">
        <w:t xml:space="preserve"> A: List of Abbreviations</w:t>
      </w:r>
      <w:bookmarkEnd w:id="128"/>
    </w:p>
    <w:bookmarkEnd w:id="129"/>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r w:rsidRPr="00A72E7A">
              <w:t>Generalised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77777777" w:rsidR="00235BF2" w:rsidRDefault="00235BF2" w:rsidP="00F76B93">
            <w:pPr>
              <w:rPr>
                <w:lang w:val="en-US"/>
              </w:rPr>
            </w:pPr>
            <w:r>
              <w:rPr>
                <w:lang w:val="en-US"/>
              </w:rPr>
              <w:t>Region Of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30" w:name="appendixB"/>
      <w:r>
        <w:br w:type="page"/>
      </w:r>
    </w:p>
    <w:p w14:paraId="722532CD" w14:textId="68583CE8" w:rsidR="0089785B" w:rsidRDefault="00D91FE5" w:rsidP="00A72E7A">
      <w:pPr>
        <w:pStyle w:val="berschrift3"/>
      </w:pPr>
      <w:bookmarkStart w:id="131" w:name="_Toc112150489"/>
      <w:r>
        <w:lastRenderedPageBreak/>
        <w:t>Appendix</w:t>
      </w:r>
      <w:r w:rsidR="00AE3409">
        <w:t xml:space="preserve"> B: </w:t>
      </w:r>
      <w:r>
        <w:t>Supplementary</w:t>
      </w:r>
      <w:r w:rsidR="00AE3409">
        <w:t xml:space="preserve"> Tables and </w:t>
      </w:r>
      <w:r>
        <w:t>Figure</w:t>
      </w:r>
      <w:r w:rsidR="008F1B24">
        <w:t>s</w:t>
      </w:r>
      <w:bookmarkEnd w:id="131"/>
    </w:p>
    <w:p w14:paraId="5317A780" w14:textId="4BAFC5F3" w:rsidR="00AE3409" w:rsidRDefault="00D91FE5" w:rsidP="0089785B">
      <w:bookmarkStart w:id="132" w:name="tableS01a"/>
      <w:bookmarkEnd w:id="130"/>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bookmarkEnd w:id="132"/>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53459FC6" w:rsidR="00944DA2" w:rsidRDefault="00D91FE5" w:rsidP="0089785B">
      <w:bookmarkStart w:id="133" w:name="tableS01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Control Patients</w:t>
      </w:r>
    </w:p>
    <w:bookmarkEnd w:id="133"/>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tcBorders>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tcBorders>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bottom w:val="single" w:sz="12" w:space="0" w:color="auto"/>
            </w:tcBorders>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bottom w:val="single" w:sz="12" w:space="0" w:color="auto"/>
            </w:tcBorders>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3955CF96" w14:textId="76CA4B4C" w:rsidR="00A72E7A" w:rsidRPr="009C731D" w:rsidRDefault="00D91FE5" w:rsidP="0089785B">
      <w:bookmarkStart w:id="134" w:name="tableS02"/>
      <w:r>
        <w:rPr>
          <w:b/>
          <w:bCs/>
        </w:rPr>
        <w:t>Supplementary</w:t>
      </w:r>
      <w:r w:rsidR="008D0B96">
        <w:rPr>
          <w:b/>
          <w:bCs/>
        </w:rPr>
        <w:t xml:space="preserve"> </w:t>
      </w:r>
      <w:r>
        <w:rPr>
          <w:b/>
          <w:bCs/>
        </w:rPr>
        <w:t>Table</w:t>
      </w:r>
      <w:r w:rsidR="00A72E7A" w:rsidRPr="009C731D">
        <w:rPr>
          <w:b/>
          <w:bCs/>
        </w:rPr>
        <w:t xml:space="preserve"> </w:t>
      </w:r>
      <w:r w:rsidR="008D0B96">
        <w:rPr>
          <w:b/>
          <w:bCs/>
        </w:rPr>
        <w:t>2</w:t>
      </w:r>
      <w:r w:rsidR="00A72E7A" w:rsidRPr="009C731D">
        <w:rPr>
          <w:b/>
          <w:bCs/>
        </w:rPr>
        <w:t>:</w:t>
      </w:r>
      <w:r w:rsidR="00A72E7A" w:rsidRPr="009C731D">
        <w:t xml:space="preserve"> </w:t>
      </w:r>
      <w:r w:rsidR="009C731D" w:rsidRPr="009C731D">
        <w:t>Used Scan Modalities for all patients</w:t>
      </w:r>
    </w:p>
    <w:bookmarkEnd w:id="134"/>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Borders>
              <w:top w:val="single" w:sz="12" w:space="0" w:color="auto"/>
              <w:bottom w:val="single" w:sz="12" w:space="0" w:color="auto"/>
            </w:tcBorders>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30554331" w14:textId="310831BB" w:rsidR="009C731D" w:rsidRPr="00165A5A" w:rsidRDefault="009C731D" w:rsidP="00DE5EBB">
            <w:pPr>
              <w:rPr>
                <w:sz w:val="18"/>
                <w:szCs w:val="18"/>
              </w:rPr>
            </w:pPr>
            <w:r>
              <w:rPr>
                <w:sz w:val="18"/>
                <w:szCs w:val="18"/>
              </w:rPr>
              <w:t>CT</w:t>
            </w:r>
          </w:p>
        </w:tc>
        <w:tc>
          <w:tcPr>
            <w:tcW w:w="2583" w:type="dxa"/>
            <w:tcBorders>
              <w:top w:val="single" w:sz="12" w:space="0" w:color="auto"/>
            </w:tcBorders>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tcBorders>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Borders>
              <w:top w:val="single" w:sz="12" w:space="0" w:color="auto"/>
            </w:tcBorders>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lastRenderedPageBreak/>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7B0B61">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Borders>
              <w:bottom w:val="single" w:sz="12" w:space="0" w:color="auto"/>
            </w:tcBorders>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Borders>
              <w:bottom w:val="single" w:sz="12" w:space="0" w:color="auto"/>
            </w:tcBorders>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137B239B"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 xml:space="preserve">MR scans were preferred over CT scans, if both modalities were available. In patients with multiple MR modalities, we preferentially used DWI if the images were acquired less than 48 hours after stroke and T2FLAIR for images that were acquired later. Abbreviations: See </w:t>
      </w:r>
      <w:r w:rsidR="00D91FE5">
        <w:rPr>
          <w:sz w:val="18"/>
          <w:szCs w:val="18"/>
          <w:lang w:val="en-US"/>
        </w:rPr>
        <w:t>Appendix</w:t>
      </w:r>
      <w:r w:rsidR="00EC203E">
        <w:rPr>
          <w:sz w:val="18"/>
          <w:szCs w:val="18"/>
          <w:lang w:val="en-US"/>
        </w:rPr>
        <w:t xml:space="preserve"> A.</w:t>
      </w:r>
    </w:p>
    <w:p w14:paraId="4DDD5654" w14:textId="5FB3387E" w:rsidR="008F1B24" w:rsidRDefault="00D91FE5" w:rsidP="0089785B">
      <w:bookmarkStart w:id="135" w:name="tableS03"/>
      <w:bookmarkStart w:id="136" w:name="figureS01a"/>
      <w:r>
        <w:rPr>
          <w:b/>
        </w:rPr>
        <w:t>Supplementary</w:t>
      </w:r>
      <w:r w:rsidR="007700C1" w:rsidRPr="0009277F">
        <w:rPr>
          <w:b/>
        </w:rPr>
        <w:t xml:space="preserve"> </w:t>
      </w:r>
      <w:r>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135"/>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750"/>
        <w:gridCol w:w="6"/>
        <w:gridCol w:w="1027"/>
        <w:gridCol w:w="6"/>
        <w:gridCol w:w="1155"/>
        <w:gridCol w:w="6"/>
      </w:tblGrid>
      <w:tr w:rsidR="002B0A6A" w:rsidRPr="00165A5A" w14:paraId="10CB8EC6"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1E66E8" w:rsidRPr="00165A5A" w:rsidRDefault="001E66E8"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1" w:type="dxa"/>
            <w:gridSpan w:val="2"/>
            <w:tcBorders>
              <w:top w:val="single" w:sz="12" w:space="0" w:color="auto"/>
            </w:tcBorders>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7B0B61">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tcBorders>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tcBorders>
              <w:top w:val="single" w:sz="12" w:space="0" w:color="auto"/>
            </w:tcBorders>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tcBorders>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tcBorders>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tcBorders>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tcBorders>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tcBorders>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2"/>
            <w:tcBorders>
              <w:top w:val="single" w:sz="12" w:space="0" w:color="auto"/>
            </w:tcBorders>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2"/>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2"/>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2"/>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2"/>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2"/>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2"/>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2"/>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2"/>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2"/>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2"/>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2"/>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2"/>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2"/>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2"/>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2"/>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2"/>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2"/>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2"/>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2"/>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7B0B6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bottom w:val="single" w:sz="12" w:space="0" w:color="auto"/>
            </w:tcBorders>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tcBorders>
              <w:bottom w:val="single" w:sz="12" w:space="0" w:color="auto"/>
            </w:tcBorders>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bottom w:val="single" w:sz="12" w:space="0" w:color="auto"/>
            </w:tcBorders>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bottom w:val="single" w:sz="12" w:space="0" w:color="auto"/>
            </w:tcBorders>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bottom w:val="single" w:sz="12" w:space="0" w:color="auto"/>
            </w:tcBorders>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bottom w:val="single" w:sz="12" w:space="0" w:color="auto"/>
            </w:tcBorders>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bottom w:val="single" w:sz="12" w:space="0" w:color="auto"/>
            </w:tcBorders>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2"/>
            <w:tcBorders>
              <w:bottom w:val="single" w:sz="12" w:space="0" w:color="auto"/>
            </w:tcBorders>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37" w:name="_Appendix_C:_Supplementary"/>
      <w:bookmarkEnd w:id="136"/>
      <w:bookmarkEnd w:id="137"/>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77777777" w:rsidR="007B0B61" w:rsidRPr="007B0B61" w:rsidRDefault="007B0B61" w:rsidP="007B0B61">
      <w:pPr>
        <w:rPr>
          <w:rFonts w:eastAsia="Times New Roman" w:cs="Arial"/>
        </w:rPr>
      </w:pPr>
      <w:bookmarkStart w:id="138" w:name="figureS01b"/>
      <w:r w:rsidRPr="007B0B61">
        <w:rPr>
          <w:rFonts w:eastAsia="Times New Roman" w:cs="Arial"/>
          <w:b/>
        </w:rPr>
        <w:t>Supplementary Figure 1b:</w:t>
      </w:r>
      <w:r w:rsidRPr="007B0B61">
        <w:rPr>
          <w:rFonts w:eastAsia="Times New Roman" w:cs="Arial"/>
        </w:rPr>
        <w:t xml:space="preserve"> Lesion Overlay Plots for Control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bookmarkEnd w:id="138"/>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0D43D027" w14:textId="77777777" w:rsidR="007B0B61" w:rsidRPr="007B0B61" w:rsidRDefault="007B0B61" w:rsidP="007B0B61">
      <w:pPr>
        <w:rPr>
          <w:rFonts w:eastAsia="Times New Roman" w:cs="Arial"/>
        </w:rPr>
      </w:pPr>
      <w:bookmarkStart w:id="139" w:name="figureS02"/>
      <w:r w:rsidRPr="007B0B61">
        <w:rPr>
          <w:rFonts w:eastAsia="Times New Roman" w:cs="Arial"/>
          <w:b/>
          <w:bCs/>
        </w:rPr>
        <w:t>Supplementary Figure 2:</w:t>
      </w:r>
      <w:r w:rsidRPr="007B0B61">
        <w:rPr>
          <w:rFonts w:eastAsia="Times New Roman" w:cs="Arial"/>
        </w:rPr>
        <w:t xml:space="preserve"> Significant Parcel-wise Disconnections resulting from Bayesian Correlation</w:t>
      </w:r>
    </w:p>
    <w:bookmarkEnd w:id="139"/>
    <w:p w14:paraId="7D951B0A" w14:textId="77777777" w:rsidR="007B0B61" w:rsidRPr="007B0B61" w:rsidRDefault="007B0B61" w:rsidP="007B0B61">
      <w:pPr>
        <w:jc w:val="center"/>
        <w:rPr>
          <w:rFonts w:eastAsia="Times New Roman" w:cs="Arial"/>
        </w:rPr>
      </w:pPr>
      <w:r w:rsidRPr="007B0B61">
        <w:rPr>
          <w:rFonts w:eastAsia="Times New Roman" w:cs="Arial"/>
        </w:rPr>
        <w:t>All:</w:t>
      </w:r>
    </w:p>
    <w:p w14:paraId="5C3B5BA5"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91CF03C" wp14:editId="76390649">
            <wp:extent cx="2431415" cy="1510030"/>
            <wp:effectExtent l="0" t="0" r="6985" b="0"/>
            <wp:docPr id="92"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Text, orange enthält.&#10;&#10;Automatisch generierte Beschreibu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31415" cy="1510030"/>
                    </a:xfrm>
                    <a:prstGeom prst="rect">
                      <a:avLst/>
                    </a:prstGeom>
                    <a:noFill/>
                    <a:ln>
                      <a:noFill/>
                    </a:ln>
                  </pic:spPr>
                </pic:pic>
              </a:graphicData>
            </a:graphic>
          </wp:inline>
        </w:drawing>
      </w:r>
    </w:p>
    <w:p w14:paraId="6C37C372" w14:textId="77777777" w:rsidR="007B0B61" w:rsidRPr="007B0B61" w:rsidRDefault="007B0B61" w:rsidP="007B0B61">
      <w:pPr>
        <w:jc w:val="center"/>
        <w:rPr>
          <w:rFonts w:eastAsia="Times New Roman" w:cs="Arial"/>
        </w:rPr>
      </w:pPr>
      <w:r w:rsidRPr="007B0B61">
        <w:rPr>
          <w:rFonts w:eastAsia="Times New Roman" w:cs="Arial"/>
        </w:rPr>
        <w:t>Female:</w:t>
      </w:r>
    </w:p>
    <w:p w14:paraId="3251EBF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04B30C38" wp14:editId="63E870D2">
            <wp:extent cx="2562860" cy="1586230"/>
            <wp:effectExtent l="0" t="0" r="8890" b="0"/>
            <wp:docPr id="93"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Ein Bild, das orange, Molluske, dunkel enthält.&#10;&#10;Automatisch generierte Beschreibu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62860" cy="1586230"/>
                    </a:xfrm>
                    <a:prstGeom prst="rect">
                      <a:avLst/>
                    </a:prstGeom>
                    <a:noFill/>
                    <a:ln>
                      <a:noFill/>
                    </a:ln>
                  </pic:spPr>
                </pic:pic>
              </a:graphicData>
            </a:graphic>
          </wp:inline>
        </w:drawing>
      </w:r>
    </w:p>
    <w:p w14:paraId="0BD55C63" w14:textId="77777777" w:rsidR="007B0B61" w:rsidRPr="007B0B61" w:rsidRDefault="007B0B61" w:rsidP="007B0B61">
      <w:pPr>
        <w:jc w:val="center"/>
        <w:rPr>
          <w:rFonts w:eastAsia="Times New Roman" w:cs="Arial"/>
        </w:rPr>
      </w:pPr>
      <w:r w:rsidRPr="007B0B61">
        <w:rPr>
          <w:rFonts w:eastAsia="Times New Roman" w:cs="Arial"/>
        </w:rPr>
        <w:t>Male:</w:t>
      </w:r>
    </w:p>
    <w:p w14:paraId="134601A8"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73D1622" wp14:editId="2D86FB22">
            <wp:extent cx="2583815" cy="1600200"/>
            <wp:effectExtent l="0" t="0" r="6985" b="0"/>
            <wp:docPr id="9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Ein Bild, das Text, Molluske, orange enthält.&#10;&#10;Automatisch generierte Beschreibu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83815" cy="1600200"/>
                    </a:xfrm>
                    <a:prstGeom prst="rect">
                      <a:avLst/>
                    </a:prstGeom>
                    <a:noFill/>
                    <a:ln>
                      <a:noFill/>
                    </a:ln>
                  </pic:spPr>
                </pic:pic>
              </a:graphicData>
            </a:graphic>
          </wp:inline>
        </w:drawing>
      </w:r>
    </w:p>
    <w:p w14:paraId="291B1BC7" w14:textId="2A3A413A" w:rsidR="007B0B61" w:rsidRPr="007B0B61" w:rsidRDefault="007B0B61" w:rsidP="007B0B61">
      <w:pPr>
        <w:rPr>
          <w:rFonts w:eastAsia="Times New Roman" w:cs="Arial"/>
        </w:rPr>
      </w:pPr>
    </w:p>
    <w:p w14:paraId="10055FDD" w14:textId="5AA5A683" w:rsidR="007B0B61" w:rsidRPr="007B0B61" w:rsidRDefault="007B0B61" w:rsidP="007B0B61">
      <w:pPr>
        <w:jc w:val="left"/>
        <w:rPr>
          <w:rFonts w:eastAsia="Times New Roman" w:cs="Arial"/>
        </w:rPr>
      </w:pPr>
      <w:bookmarkStart w:id="140" w:name="figureS03"/>
      <w:r w:rsidRPr="007B0B61">
        <w:rPr>
          <w:rFonts w:eastAsia="Times New Roman" w:cs="Arial"/>
          <w:b/>
          <w:bCs/>
        </w:rPr>
        <w:lastRenderedPageBreak/>
        <w:t>Supplementary Figure 3:</w:t>
      </w:r>
      <w:r w:rsidRPr="007B0B61">
        <w:rPr>
          <w:rFonts w:eastAsia="Times New Roman" w:cs="Arial"/>
        </w:rPr>
        <w:t xml:space="preserve"> </w:t>
      </w:r>
      <w:bookmarkEnd w:id="140"/>
      <w:r w:rsidRPr="007B0B61">
        <w:rPr>
          <w:rFonts w:eastAsia="Times New Roman" w:cs="Arial"/>
        </w:rPr>
        <w:t>Significant increases in indirect SSPLs resulting from Bayesian Correlation</w:t>
      </w:r>
    </w:p>
    <w:p w14:paraId="393B4819" w14:textId="37849BAE" w:rsidR="007B0B61" w:rsidRPr="007B0B61" w:rsidRDefault="007B0B61" w:rsidP="007B0B61">
      <w:pPr>
        <w:jc w:val="center"/>
        <w:rPr>
          <w:rFonts w:eastAsia="Times New Roman" w:cs="Arial"/>
        </w:rPr>
      </w:pPr>
      <w:r w:rsidRPr="007B0B61">
        <w:rPr>
          <w:rFonts w:eastAsia="Times New Roman" w:cs="Arial"/>
        </w:rPr>
        <w:t>All:</w:t>
      </w:r>
    </w:p>
    <w:p w14:paraId="3249C45E" w14:textId="4C194675" w:rsidR="007B0B61" w:rsidRPr="007B0B61" w:rsidRDefault="00C70674" w:rsidP="007B0B61">
      <w:pPr>
        <w:jc w:val="center"/>
        <w:rPr>
          <w:rFonts w:eastAsia="Times New Roman" w:cs="Arial"/>
        </w:rPr>
      </w:pPr>
      <w:r>
        <w:rPr>
          <w:noProof/>
          <w:lang w:val="en-US"/>
        </w:rPr>
        <w:drawing>
          <wp:inline distT="0" distB="0" distL="0" distR="0" wp14:anchorId="00B0C183" wp14:editId="17FC6B40">
            <wp:extent cx="3101975" cy="1920240"/>
            <wp:effectExtent l="0" t="0" r="3175" b="3810"/>
            <wp:docPr id="16" name="Grafik 16"/>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01975" cy="1920240"/>
                    </a:xfrm>
                    <a:prstGeom prst="rect">
                      <a:avLst/>
                    </a:prstGeom>
                    <a:noFill/>
                  </pic:spPr>
                </pic:pic>
              </a:graphicData>
            </a:graphic>
          </wp:inline>
        </w:drawing>
      </w:r>
    </w:p>
    <w:p w14:paraId="52FF2975" w14:textId="5563A090" w:rsidR="007B0B61" w:rsidRPr="007B0B61" w:rsidRDefault="007B0B61" w:rsidP="007B0B61">
      <w:pPr>
        <w:jc w:val="center"/>
        <w:rPr>
          <w:rFonts w:eastAsia="Times New Roman" w:cs="Arial"/>
        </w:rPr>
      </w:pPr>
      <w:r w:rsidRPr="007B0B61">
        <w:rPr>
          <w:rFonts w:eastAsia="Times New Roman" w:cs="Arial"/>
        </w:rPr>
        <w:t>Female:</w:t>
      </w:r>
      <w:r w:rsidRPr="007B0B61">
        <w:rPr>
          <w:rFonts w:eastAsia="Times New Roman" w:cs="Arial"/>
          <w:noProof/>
          <w:lang w:val="en-US"/>
        </w:rPr>
        <w:t xml:space="preserve"> </w:t>
      </w:r>
    </w:p>
    <w:p w14:paraId="21E64925"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B5EF229" wp14:editId="147CF194">
            <wp:extent cx="1884045" cy="2313940"/>
            <wp:effectExtent l="0" t="0" r="1905" b="0"/>
            <wp:docPr id="9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descr="Much Placeholder Such wow - shibe doge | Meme Generato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84045" cy="2313940"/>
                    </a:xfrm>
                    <a:prstGeom prst="rect">
                      <a:avLst/>
                    </a:prstGeom>
                    <a:noFill/>
                    <a:ln>
                      <a:noFill/>
                    </a:ln>
                  </pic:spPr>
                </pic:pic>
              </a:graphicData>
            </a:graphic>
          </wp:inline>
        </w:drawing>
      </w:r>
    </w:p>
    <w:p w14:paraId="1A90C98A" w14:textId="77777777" w:rsidR="007B0B61" w:rsidRPr="007B0B61" w:rsidRDefault="007B0B61" w:rsidP="007B0B61">
      <w:pPr>
        <w:jc w:val="center"/>
        <w:rPr>
          <w:rFonts w:eastAsia="Times New Roman" w:cs="Arial"/>
        </w:rPr>
      </w:pPr>
      <w:r w:rsidRPr="007B0B61">
        <w:rPr>
          <w:rFonts w:eastAsia="Times New Roman" w:cs="Arial"/>
        </w:rPr>
        <w:t>Male:</w:t>
      </w:r>
    </w:p>
    <w:p w14:paraId="1172D5E7" w14:textId="31CCC1FF" w:rsidR="007B0B61" w:rsidRDefault="00C70674" w:rsidP="00C70674">
      <w:pPr>
        <w:jc w:val="center"/>
        <w:rPr>
          <w:rFonts w:ascii="Avenir Next LT Pro Light" w:eastAsiaTheme="majorEastAsia" w:hAnsi="Avenir Next LT Pro Light" w:cstheme="majorBidi"/>
          <w:spacing w:val="4"/>
          <w:sz w:val="24"/>
          <w:szCs w:val="24"/>
        </w:rPr>
      </w:pPr>
      <w:r>
        <w:rPr>
          <w:noProof/>
          <w:lang w:val="en-US"/>
        </w:rPr>
        <w:drawing>
          <wp:inline distT="0" distB="0" distL="0" distR="0" wp14:anchorId="173B138E" wp14:editId="5069DFBD">
            <wp:extent cx="3401695" cy="2105660"/>
            <wp:effectExtent l="0" t="0" r="8255" b="8890"/>
            <wp:docPr id="33" name="Grafik 33"/>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01695" cy="2105660"/>
                    </a:xfrm>
                    <a:prstGeom prst="rect">
                      <a:avLst/>
                    </a:prstGeom>
                    <a:noFill/>
                  </pic:spPr>
                </pic:pic>
              </a:graphicData>
            </a:graphic>
          </wp:inline>
        </w:drawing>
      </w:r>
      <w:r w:rsidR="007B0B61">
        <w:br w:type="page"/>
      </w:r>
    </w:p>
    <w:p w14:paraId="5ED552DC" w14:textId="286DA580" w:rsidR="00D9584B" w:rsidRDefault="00D91FE5" w:rsidP="00D9584B">
      <w:pPr>
        <w:pStyle w:val="berschrift3"/>
      </w:pPr>
      <w:bookmarkStart w:id="141" w:name="_Appendix_C:_Supplementary_1"/>
      <w:bookmarkEnd w:id="141"/>
      <w:r>
        <w:lastRenderedPageBreak/>
        <w:t>Appendix</w:t>
      </w:r>
      <w:r w:rsidR="00D9584B">
        <w:t xml:space="preserve"> C: </w:t>
      </w:r>
      <w:r>
        <w:t>Supplementary</w:t>
      </w:r>
      <w:r w:rsidR="00D9584B">
        <w:t xml:space="preserve"> Analyses</w:t>
      </w:r>
    </w:p>
    <w:p w14:paraId="50907BE2" w14:textId="51ED66A4" w:rsidR="00D9584B" w:rsidRDefault="00D9584B" w:rsidP="00D9584B"/>
    <w:p w14:paraId="1B877DBE" w14:textId="6D14A816" w:rsidR="00D9584B" w:rsidRPr="00D9584B" w:rsidRDefault="00D91FE5" w:rsidP="00D9584B">
      <w:bookmarkStart w:id="142"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142"/>
    <w:p w14:paraId="5718BD8A" w14:textId="77777777" w:rsidR="007678E2" w:rsidRDefault="007678E2" w:rsidP="007678E2">
      <w:r w:rsidRPr="002C3DC4">
        <w:t xml:space="preserve">In order to </w:t>
      </w:r>
      <w:r>
        <w:t>assess</w:t>
      </w:r>
      <w:r w:rsidRPr="002C3DC4">
        <w:t xml:space="preserve"> which direct disconnections between two grey matter regions are significantly associated with increased </w:t>
      </w:r>
      <w:r>
        <w:t>neglect severity</w:t>
      </w:r>
      <w:r w:rsidRPr="002C3DC4">
        <w:t xml:space="preserve">, </w:t>
      </w:r>
      <w:r>
        <w:t>we used custom R (</w:t>
      </w:r>
      <w:hyperlink w:anchor="Rcoreteam2018" w:history="1">
        <w:r w:rsidRPr="0024272E">
          <w:rPr>
            <w:rStyle w:val="Hyperlink"/>
            <w:rFonts w:ascii="Ebrima" w:hAnsi="Ebrima"/>
          </w:rPr>
          <w:t>R Core Team, 2018</w:t>
        </w:r>
      </w:hyperlink>
      <w:r>
        <w:t xml:space="preserve">) scripts to calculate Bayesian correlations (for an overview see </w:t>
      </w:r>
      <w:hyperlink w:anchor="nuzzo2017" w:history="1">
        <w:r w:rsidRPr="002C44D8">
          <w:rPr>
            <w:rStyle w:val="Hyperlink"/>
            <w:rFonts w:ascii="Ebrima" w:hAnsi="Ebrima"/>
          </w:rPr>
          <w:t>Nuzzo, 2017</w:t>
        </w:r>
      </w:hyperlink>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6B2C358A" w14:textId="77777777" w:rsidR="007678E2" w:rsidRDefault="007678E2" w:rsidP="007678E2">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 xml:space="preserve">F </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t>disconnectivity</w:t>
      </w:r>
      <w:r w:rsidRPr="002C3DC4">
        <w:t xml:space="preserve"> score as the independent variable and the behavioural score as the dependent variable. </w:t>
      </w:r>
      <w:r>
        <w:t xml:space="preserve">Again, we repeated this analysis for the whole patient sample, the female patients, and the male patients, separately. </w:t>
      </w:r>
    </w:p>
    <w:p w14:paraId="1A0EEA3E" w14:textId="5478E338" w:rsidR="007678E2" w:rsidRDefault="007678E2" w:rsidP="007678E2">
      <w:r>
        <w:t xml:space="preserve">We found the same patterns of significant parcel-wise disconnections as described in </w:t>
      </w:r>
      <w:hyperlink w:anchor="_Region-to-Region_Disconnectivity_1" w:history="1">
        <w:r w:rsidRPr="00964D66">
          <w:rPr>
            <w:rStyle w:val="Hyperlink"/>
            <w:rFonts w:ascii="Ebrima" w:hAnsi="Ebrima"/>
          </w:rPr>
          <w:t>Section 4.4.</w:t>
        </w:r>
      </w:hyperlink>
      <w:r>
        <w:t xml:space="preserve">, providing </w:t>
      </w:r>
      <w:r w:rsidR="005268C1" w:rsidRPr="005268C1">
        <w:rPr>
          <w:highlight w:val="yellow"/>
        </w:rPr>
        <w:t>extreme evidence</w:t>
      </w:r>
      <w:r>
        <w:t xml:space="preserve"> in favour of our hypothesis as assessed via Bayes Factors (see </w:t>
      </w:r>
      <w:hyperlink w:anchor="figureS02" w:history="1">
        <w:r w:rsidR="00D91FE5">
          <w:rPr>
            <w:rStyle w:val="Hyperlink"/>
            <w:rFonts w:ascii="Ebrima" w:hAnsi="Ebrima"/>
          </w:rPr>
          <w:t>Supplementary</w:t>
        </w:r>
        <w:r w:rsidRPr="0002712B">
          <w:rPr>
            <w:rStyle w:val="Hyperlink"/>
            <w:rFonts w:ascii="Ebrima" w:hAnsi="Ebrima"/>
          </w:rPr>
          <w:t xml:space="preserve"> </w:t>
        </w:r>
        <w:r w:rsidR="00D91FE5">
          <w:rPr>
            <w:rStyle w:val="Hyperlink"/>
            <w:rFonts w:ascii="Ebrima" w:hAnsi="Ebrima"/>
          </w:rPr>
          <w:t>Figure</w:t>
        </w:r>
        <w:r w:rsidRPr="0002712B">
          <w:rPr>
            <w:rStyle w:val="Hyperlink"/>
            <w:rFonts w:ascii="Ebrima" w:hAnsi="Ebrima"/>
          </w:rPr>
          <w:t xml:space="preserve"> 2</w:t>
        </w:r>
      </w:hyperlink>
      <w:r>
        <w:t xml:space="preserve">; cf. </w:t>
      </w:r>
      <w:hyperlink w:anchor="andraszewicz2014" w:history="1">
        <w:r w:rsidRPr="009D22BB">
          <w:rPr>
            <w:rStyle w:val="Hyperlink"/>
            <w:rFonts w:ascii="Ebrima" w:hAnsi="Ebrima"/>
          </w:rPr>
          <w:t>Andraszewicz et al., 2014</w:t>
        </w:r>
      </w:hyperlink>
      <w:r>
        <w:t xml:space="preserve">; </w:t>
      </w:r>
      <w:hyperlink w:anchor="jaroszwiley2014" w:history="1">
        <w:r w:rsidRPr="0002712B">
          <w:rPr>
            <w:rStyle w:val="Hyperlink"/>
            <w:rFonts w:ascii="Ebrima" w:hAnsi="Ebrima"/>
          </w:rPr>
          <w:t>Jarosz &amp; Wiley, 2014</w:t>
        </w:r>
      </w:hyperlink>
      <w:r>
        <w:t>).</w:t>
      </w:r>
    </w:p>
    <w:p w14:paraId="62D3CEC5" w14:textId="3C94E0AF" w:rsidR="002C44D8" w:rsidRDefault="002C44D8" w:rsidP="00D9584B"/>
    <w:p w14:paraId="367C7FB4" w14:textId="233E1508" w:rsidR="002C44D8" w:rsidRDefault="00D91FE5" w:rsidP="00D9584B">
      <w:bookmarkStart w:id="143" w:name="analysisS2"/>
      <w:r>
        <w:rPr>
          <w:b/>
        </w:rPr>
        <w:t>Supplementary</w:t>
      </w:r>
      <w:r w:rsidR="002C44D8" w:rsidRPr="002C44D8">
        <w:rPr>
          <w:b/>
        </w:rPr>
        <w:t xml:space="preserve"> Analysis 2:</w:t>
      </w:r>
      <w:r w:rsidR="002C44D8">
        <w:t xml:space="preserve"> Bayesian Correlation for SSPL Increase</w:t>
      </w:r>
    </w:p>
    <w:bookmarkEnd w:id="143"/>
    <w:p w14:paraId="4F246905" w14:textId="77777777" w:rsidR="007678E2" w:rsidRDefault="007678E2" w:rsidP="007678E2">
      <w:r>
        <w:t>To investigate if the increase in SSPLs between</w:t>
      </w:r>
      <w:r w:rsidRPr="009A2D8F">
        <w:t xml:space="preserve"> two grey matter regions are significantly associated with </w:t>
      </w:r>
      <w:r>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p>
    <w:p w14:paraId="42DDC15A" w14:textId="2AFFB71A" w:rsidR="007678E2" w:rsidRDefault="007678E2" w:rsidP="007678E2">
      <w:r>
        <w:t xml:space="preserve">As described in </w:t>
      </w:r>
      <w:hyperlink w:anchor="_Region-to-Region_Disconnectivity" w:history="1">
        <w:r w:rsidRPr="003D34CC">
          <w:rPr>
            <w:rStyle w:val="Hyperlink"/>
            <w:rFonts w:ascii="Ebrima" w:hAnsi="Ebrima"/>
          </w:rPr>
          <w:t>Section 3.3.</w:t>
        </w:r>
      </w:hyperlink>
      <w:r>
        <w:t xml:space="preserve"> and </w:t>
      </w:r>
      <w:hyperlink w:anchor="analyisS1" w:history="1">
        <w:r w:rsidR="00D91FE5">
          <w:rPr>
            <w:rStyle w:val="Hyperlink"/>
            <w:rFonts w:ascii="Ebrima" w:hAnsi="Ebrima"/>
          </w:rPr>
          <w:t>Supplementary</w:t>
        </w:r>
        <w:r w:rsidRPr="003D34CC">
          <w:rPr>
            <w:rStyle w:val="Hyperlink"/>
            <w:rFonts w:ascii="Ebrima" w:hAnsi="Ebrima"/>
          </w:rPr>
          <w:t xml:space="preserve"> Analysis 1</w:t>
        </w:r>
      </w:hyperlink>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504F800C" w14:textId="085B3F6E" w:rsidR="007678E2" w:rsidRDefault="007678E2" w:rsidP="007678E2">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00D91FE5">
          <w:rPr>
            <w:rStyle w:val="Hyperlink"/>
            <w:rFonts w:ascii="Ebrima" w:hAnsi="Ebrima"/>
          </w:rPr>
          <w:t>Supplementary</w:t>
        </w:r>
        <w:r w:rsidRPr="00CF3595">
          <w:rPr>
            <w:rStyle w:val="Hyperlink"/>
            <w:rFonts w:ascii="Ebrima" w:hAnsi="Ebrima"/>
          </w:rPr>
          <w:t xml:space="preserve"> </w:t>
        </w:r>
        <w:r w:rsidR="00D91FE5">
          <w:rPr>
            <w:rStyle w:val="Hyperlink"/>
            <w:rFonts w:ascii="Ebrima" w:hAnsi="Ebrima"/>
          </w:rPr>
          <w:t>Figure</w:t>
        </w:r>
        <w:r w:rsidRPr="00CF3595">
          <w:rPr>
            <w:rStyle w:val="Hyperlink"/>
            <w:rFonts w:ascii="Ebrima" w:hAnsi="Ebrima"/>
          </w:rPr>
          <w:t xml:space="preserve"> 3</w:t>
        </w:r>
      </w:hyperlink>
      <w:r>
        <w:t xml:space="preserve">. </w:t>
      </w:r>
    </w:p>
    <w:p w14:paraId="6A0184A1" w14:textId="5444A51E" w:rsidR="00E85E16" w:rsidRDefault="00E85E16" w:rsidP="007678E2">
      <w:r>
        <w:t>Indirect SSPL Increases with the highest Bayes Factors</w:t>
      </w:r>
    </w:p>
    <w:tbl>
      <w:tblPr>
        <w:tblStyle w:val="Tabellenraster"/>
        <w:tblW w:w="0" w:type="auto"/>
        <w:tblLook w:val="04A0" w:firstRow="1" w:lastRow="0" w:firstColumn="1" w:lastColumn="0" w:noHBand="0" w:noVBand="1"/>
      </w:tblPr>
      <w:tblGrid>
        <w:gridCol w:w="2265"/>
        <w:gridCol w:w="2265"/>
        <w:gridCol w:w="2266"/>
        <w:gridCol w:w="2266"/>
      </w:tblGrid>
      <w:tr w:rsidR="004F70DB" w14:paraId="410E3D2D" w14:textId="77777777" w:rsidTr="004F70DB">
        <w:tc>
          <w:tcPr>
            <w:tcW w:w="2265" w:type="dxa"/>
          </w:tcPr>
          <w:p w14:paraId="761C3FA0" w14:textId="457BB3C2" w:rsidR="004F70DB" w:rsidRDefault="004F70DB" w:rsidP="004F70DB">
            <w:r>
              <w:t>All</w:t>
            </w:r>
          </w:p>
        </w:tc>
        <w:tc>
          <w:tcPr>
            <w:tcW w:w="2265" w:type="dxa"/>
          </w:tcPr>
          <w:p w14:paraId="34C1E173" w14:textId="64605A5B" w:rsidR="004F70DB" w:rsidRDefault="004F70DB" w:rsidP="004F70DB">
            <w:r>
              <w:t>Left Thalamus</w:t>
            </w:r>
            <w:r>
              <w:br/>
              <w:t>(medial pre-frontal thalamus)</w:t>
            </w:r>
          </w:p>
        </w:tc>
        <w:tc>
          <w:tcPr>
            <w:tcW w:w="2266" w:type="dxa"/>
          </w:tcPr>
          <w:p w14:paraId="0CF2CA3A" w14:textId="687F5E0A" w:rsidR="004F70DB" w:rsidRDefault="004F70DB" w:rsidP="004F70DB">
            <w:r w:rsidRPr="006E57EC">
              <w:t xml:space="preserve">Right Pcun </w:t>
            </w:r>
            <w:r w:rsidRPr="006E57EC">
              <w:br/>
              <w:t>(dorsomedial parietooccipital sulcus (PEr)</w:t>
            </w:r>
            <w:r w:rsidR="00E85E16">
              <w:t>)</w:t>
            </w:r>
          </w:p>
        </w:tc>
        <w:tc>
          <w:tcPr>
            <w:tcW w:w="2266" w:type="dxa"/>
          </w:tcPr>
          <w:p w14:paraId="5944D78E" w14:textId="1FD5F86C" w:rsidR="004F70DB" w:rsidRDefault="004F70DB" w:rsidP="004F70DB">
            <w:r>
              <w:t>5.43</w:t>
            </w:r>
          </w:p>
        </w:tc>
      </w:tr>
      <w:tr w:rsidR="004F70DB" w14:paraId="6AE70DBA" w14:textId="77777777" w:rsidTr="004F70DB">
        <w:tc>
          <w:tcPr>
            <w:tcW w:w="2265" w:type="dxa"/>
          </w:tcPr>
          <w:p w14:paraId="10C265B2" w14:textId="44E055FB" w:rsidR="004F70DB" w:rsidRDefault="004F70DB" w:rsidP="00D9584B">
            <w:r>
              <w:t>Female</w:t>
            </w:r>
          </w:p>
        </w:tc>
        <w:tc>
          <w:tcPr>
            <w:tcW w:w="2265" w:type="dxa"/>
          </w:tcPr>
          <w:p w14:paraId="0CC42779" w14:textId="43F41A34" w:rsidR="004F70DB" w:rsidRDefault="004F70DB" w:rsidP="00D9584B">
            <w:r>
              <w:t>Right STG</w:t>
            </w:r>
            <w:r>
              <w:br/>
              <w:t>(area 41/42)</w:t>
            </w:r>
          </w:p>
        </w:tc>
        <w:tc>
          <w:tcPr>
            <w:tcW w:w="2266" w:type="dxa"/>
          </w:tcPr>
          <w:p w14:paraId="5C2AFD36" w14:textId="5A0D01BC" w:rsidR="004F70DB" w:rsidRDefault="004F70DB" w:rsidP="00D9584B">
            <w:r>
              <w:t>Right CG</w:t>
            </w:r>
            <w:r>
              <w:br/>
              <w:t>(caudal area 23)</w:t>
            </w:r>
          </w:p>
        </w:tc>
        <w:tc>
          <w:tcPr>
            <w:tcW w:w="2266" w:type="dxa"/>
          </w:tcPr>
          <w:p w14:paraId="7840D98E" w14:textId="10CD2C98" w:rsidR="004F70DB" w:rsidRDefault="004F70DB" w:rsidP="00D9584B">
            <w:r>
              <w:t>1.19</w:t>
            </w:r>
          </w:p>
        </w:tc>
      </w:tr>
      <w:tr w:rsidR="004F70DB" w14:paraId="5215E7D5" w14:textId="77777777" w:rsidTr="004F70DB">
        <w:tc>
          <w:tcPr>
            <w:tcW w:w="2265" w:type="dxa"/>
          </w:tcPr>
          <w:p w14:paraId="5728061B" w14:textId="38F03408" w:rsidR="004F70DB" w:rsidRDefault="004F70DB" w:rsidP="00D9584B">
            <w:r>
              <w:lastRenderedPageBreak/>
              <w:t>Male</w:t>
            </w:r>
          </w:p>
        </w:tc>
        <w:tc>
          <w:tcPr>
            <w:tcW w:w="2265" w:type="dxa"/>
          </w:tcPr>
          <w:p w14:paraId="357F2914" w14:textId="3F02C5C9" w:rsidR="004F70DB" w:rsidRDefault="004F70DB" w:rsidP="00D9584B">
            <w:r>
              <w:t>Right SPL</w:t>
            </w:r>
            <w:r>
              <w:br/>
              <w:t>(intraparietal area 7 (hIP3)</w:t>
            </w:r>
          </w:p>
        </w:tc>
        <w:tc>
          <w:tcPr>
            <w:tcW w:w="2266" w:type="dxa"/>
          </w:tcPr>
          <w:p w14:paraId="6A57B3FD" w14:textId="3131A366" w:rsidR="004F70DB" w:rsidRDefault="004F70DB" w:rsidP="00D9584B">
            <w:r>
              <w:t>Right Thalamus</w:t>
            </w:r>
            <w:r>
              <w:br/>
              <w:t>(occipital Thalamus)</w:t>
            </w:r>
          </w:p>
        </w:tc>
        <w:tc>
          <w:tcPr>
            <w:tcW w:w="2266" w:type="dxa"/>
          </w:tcPr>
          <w:p w14:paraId="41A0D4F1" w14:textId="4507F515" w:rsidR="004F70DB" w:rsidRDefault="004F70DB" w:rsidP="00D9584B">
            <w:r>
              <w:t>1034</w:t>
            </w:r>
          </w:p>
        </w:tc>
      </w:tr>
    </w:tbl>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70F528" w14:textId="77777777" w:rsidR="009841E4" w:rsidRDefault="009841E4" w:rsidP="00CB3E93">
      <w:pPr>
        <w:spacing w:after="0" w:line="240" w:lineRule="auto"/>
      </w:pPr>
      <w:r>
        <w:separator/>
      </w:r>
    </w:p>
  </w:endnote>
  <w:endnote w:type="continuationSeparator" w:id="0">
    <w:p w14:paraId="0541DDF5" w14:textId="77777777" w:rsidR="009841E4" w:rsidRDefault="009841E4"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50CBF8" w14:textId="77777777" w:rsidR="009841E4" w:rsidRDefault="009841E4" w:rsidP="00CB3E93">
      <w:pPr>
        <w:spacing w:after="0" w:line="240" w:lineRule="auto"/>
      </w:pPr>
      <w:r>
        <w:separator/>
      </w:r>
    </w:p>
  </w:footnote>
  <w:footnote w:type="continuationSeparator" w:id="0">
    <w:p w14:paraId="1126EE04" w14:textId="77777777" w:rsidR="009841E4" w:rsidRDefault="009841E4"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7C01"/>
    <w:rsid w:val="000136CD"/>
    <w:rsid w:val="00014094"/>
    <w:rsid w:val="000202B2"/>
    <w:rsid w:val="000215D3"/>
    <w:rsid w:val="0002238E"/>
    <w:rsid w:val="0002756A"/>
    <w:rsid w:val="00032720"/>
    <w:rsid w:val="000401C8"/>
    <w:rsid w:val="00041584"/>
    <w:rsid w:val="00042C90"/>
    <w:rsid w:val="00042D33"/>
    <w:rsid w:val="000516EB"/>
    <w:rsid w:val="00053AE6"/>
    <w:rsid w:val="0005473C"/>
    <w:rsid w:val="00055D2E"/>
    <w:rsid w:val="000610EC"/>
    <w:rsid w:val="00061276"/>
    <w:rsid w:val="00066034"/>
    <w:rsid w:val="00066CBF"/>
    <w:rsid w:val="000720EF"/>
    <w:rsid w:val="00086760"/>
    <w:rsid w:val="00090387"/>
    <w:rsid w:val="0009277F"/>
    <w:rsid w:val="00096099"/>
    <w:rsid w:val="0009646C"/>
    <w:rsid w:val="000B5533"/>
    <w:rsid w:val="000C2D56"/>
    <w:rsid w:val="000C45C6"/>
    <w:rsid w:val="000D326F"/>
    <w:rsid w:val="000E18A1"/>
    <w:rsid w:val="000E5F13"/>
    <w:rsid w:val="000E6740"/>
    <w:rsid w:val="000E6E5F"/>
    <w:rsid w:val="000F63CF"/>
    <w:rsid w:val="001046FF"/>
    <w:rsid w:val="00104F1E"/>
    <w:rsid w:val="00105A79"/>
    <w:rsid w:val="001075F2"/>
    <w:rsid w:val="00112A19"/>
    <w:rsid w:val="00120CCF"/>
    <w:rsid w:val="00121A79"/>
    <w:rsid w:val="001224B9"/>
    <w:rsid w:val="00124815"/>
    <w:rsid w:val="00131067"/>
    <w:rsid w:val="0013718F"/>
    <w:rsid w:val="0013785F"/>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3A9B"/>
    <w:rsid w:val="001A452A"/>
    <w:rsid w:val="001A7EFA"/>
    <w:rsid w:val="001B268B"/>
    <w:rsid w:val="001B27F0"/>
    <w:rsid w:val="001B6655"/>
    <w:rsid w:val="001C577B"/>
    <w:rsid w:val="001C59D7"/>
    <w:rsid w:val="001C6ECF"/>
    <w:rsid w:val="001D076D"/>
    <w:rsid w:val="001D1988"/>
    <w:rsid w:val="001D4A41"/>
    <w:rsid w:val="001D5A1E"/>
    <w:rsid w:val="001D65E8"/>
    <w:rsid w:val="001E5835"/>
    <w:rsid w:val="001E66E8"/>
    <w:rsid w:val="001F2122"/>
    <w:rsid w:val="00201C43"/>
    <w:rsid w:val="00205BF0"/>
    <w:rsid w:val="00207421"/>
    <w:rsid w:val="0020779B"/>
    <w:rsid w:val="00211340"/>
    <w:rsid w:val="00211D81"/>
    <w:rsid w:val="0021587A"/>
    <w:rsid w:val="0022454D"/>
    <w:rsid w:val="00232B4F"/>
    <w:rsid w:val="00232F09"/>
    <w:rsid w:val="00233381"/>
    <w:rsid w:val="00234634"/>
    <w:rsid w:val="0023533A"/>
    <w:rsid w:val="00235BF2"/>
    <w:rsid w:val="00241286"/>
    <w:rsid w:val="00242682"/>
    <w:rsid w:val="0024272E"/>
    <w:rsid w:val="00243C12"/>
    <w:rsid w:val="00246198"/>
    <w:rsid w:val="002571FF"/>
    <w:rsid w:val="00271097"/>
    <w:rsid w:val="0028026F"/>
    <w:rsid w:val="00282910"/>
    <w:rsid w:val="002865F3"/>
    <w:rsid w:val="002944AE"/>
    <w:rsid w:val="00294F36"/>
    <w:rsid w:val="002A492C"/>
    <w:rsid w:val="002A4CD5"/>
    <w:rsid w:val="002A50CB"/>
    <w:rsid w:val="002A737C"/>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5E96"/>
    <w:rsid w:val="002F1288"/>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454B0"/>
    <w:rsid w:val="00346AE4"/>
    <w:rsid w:val="00350FC4"/>
    <w:rsid w:val="0035653D"/>
    <w:rsid w:val="00361267"/>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7491"/>
    <w:rsid w:val="003C78B0"/>
    <w:rsid w:val="003D7287"/>
    <w:rsid w:val="003E4337"/>
    <w:rsid w:val="003E6FF7"/>
    <w:rsid w:val="003F633E"/>
    <w:rsid w:val="003F65BA"/>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6869"/>
    <w:rsid w:val="00471D19"/>
    <w:rsid w:val="004779C8"/>
    <w:rsid w:val="00477E0E"/>
    <w:rsid w:val="00481268"/>
    <w:rsid w:val="004813BB"/>
    <w:rsid w:val="00483B4A"/>
    <w:rsid w:val="0049202A"/>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4012"/>
    <w:rsid w:val="005268C1"/>
    <w:rsid w:val="00526DFC"/>
    <w:rsid w:val="00527768"/>
    <w:rsid w:val="00532E4A"/>
    <w:rsid w:val="00542A58"/>
    <w:rsid w:val="005436F9"/>
    <w:rsid w:val="00550405"/>
    <w:rsid w:val="00560247"/>
    <w:rsid w:val="00560BE1"/>
    <w:rsid w:val="00563895"/>
    <w:rsid w:val="00571F7F"/>
    <w:rsid w:val="00575B6D"/>
    <w:rsid w:val="00576C77"/>
    <w:rsid w:val="00585720"/>
    <w:rsid w:val="00590084"/>
    <w:rsid w:val="00596483"/>
    <w:rsid w:val="0059675B"/>
    <w:rsid w:val="005973D0"/>
    <w:rsid w:val="005A58A3"/>
    <w:rsid w:val="005A7ED5"/>
    <w:rsid w:val="005B1386"/>
    <w:rsid w:val="005B4C29"/>
    <w:rsid w:val="005B5334"/>
    <w:rsid w:val="005B6533"/>
    <w:rsid w:val="005B6EE1"/>
    <w:rsid w:val="005B7F30"/>
    <w:rsid w:val="005C04EA"/>
    <w:rsid w:val="005C0690"/>
    <w:rsid w:val="005C1793"/>
    <w:rsid w:val="005C2706"/>
    <w:rsid w:val="005D462A"/>
    <w:rsid w:val="005D7860"/>
    <w:rsid w:val="005F2064"/>
    <w:rsid w:val="005F6410"/>
    <w:rsid w:val="00601AEB"/>
    <w:rsid w:val="00601FFB"/>
    <w:rsid w:val="00606692"/>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295"/>
    <w:rsid w:val="00675330"/>
    <w:rsid w:val="00676102"/>
    <w:rsid w:val="00677A1C"/>
    <w:rsid w:val="006856BF"/>
    <w:rsid w:val="00685B48"/>
    <w:rsid w:val="00687525"/>
    <w:rsid w:val="00693508"/>
    <w:rsid w:val="00695745"/>
    <w:rsid w:val="006969CB"/>
    <w:rsid w:val="006A0EFC"/>
    <w:rsid w:val="006A3109"/>
    <w:rsid w:val="006A5AAF"/>
    <w:rsid w:val="006B6ECA"/>
    <w:rsid w:val="006C4739"/>
    <w:rsid w:val="006C6739"/>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3573"/>
    <w:rsid w:val="007A78F7"/>
    <w:rsid w:val="007B0B61"/>
    <w:rsid w:val="007B1076"/>
    <w:rsid w:val="007B1C37"/>
    <w:rsid w:val="007B1CE3"/>
    <w:rsid w:val="007B6976"/>
    <w:rsid w:val="007C0498"/>
    <w:rsid w:val="007C1572"/>
    <w:rsid w:val="007C626D"/>
    <w:rsid w:val="007C6FEB"/>
    <w:rsid w:val="007D182A"/>
    <w:rsid w:val="007D293D"/>
    <w:rsid w:val="007E55FE"/>
    <w:rsid w:val="007E629A"/>
    <w:rsid w:val="007F118B"/>
    <w:rsid w:val="007F2BD2"/>
    <w:rsid w:val="007F3C26"/>
    <w:rsid w:val="007F6BA8"/>
    <w:rsid w:val="00813963"/>
    <w:rsid w:val="0082154F"/>
    <w:rsid w:val="008223D8"/>
    <w:rsid w:val="00825A01"/>
    <w:rsid w:val="00826EC9"/>
    <w:rsid w:val="00830D58"/>
    <w:rsid w:val="00832BF8"/>
    <w:rsid w:val="00834B09"/>
    <w:rsid w:val="0083658E"/>
    <w:rsid w:val="00836643"/>
    <w:rsid w:val="00840863"/>
    <w:rsid w:val="0084162E"/>
    <w:rsid w:val="00842BA6"/>
    <w:rsid w:val="00843B65"/>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2B96"/>
    <w:rsid w:val="0089642E"/>
    <w:rsid w:val="0089785B"/>
    <w:rsid w:val="00897CE1"/>
    <w:rsid w:val="008A06EC"/>
    <w:rsid w:val="008B11C2"/>
    <w:rsid w:val="008B1B9D"/>
    <w:rsid w:val="008C25F3"/>
    <w:rsid w:val="008C577B"/>
    <w:rsid w:val="008D0B96"/>
    <w:rsid w:val="008D5F2F"/>
    <w:rsid w:val="008D62DA"/>
    <w:rsid w:val="008E2307"/>
    <w:rsid w:val="008E559D"/>
    <w:rsid w:val="008F1B24"/>
    <w:rsid w:val="008F1CC8"/>
    <w:rsid w:val="008F68F1"/>
    <w:rsid w:val="00905EE0"/>
    <w:rsid w:val="00907C33"/>
    <w:rsid w:val="00910CD1"/>
    <w:rsid w:val="00915BD7"/>
    <w:rsid w:val="0091657D"/>
    <w:rsid w:val="00923C20"/>
    <w:rsid w:val="0092609B"/>
    <w:rsid w:val="0092612E"/>
    <w:rsid w:val="0094184A"/>
    <w:rsid w:val="00944DA2"/>
    <w:rsid w:val="00945924"/>
    <w:rsid w:val="00950A3D"/>
    <w:rsid w:val="00960CA1"/>
    <w:rsid w:val="0096163C"/>
    <w:rsid w:val="009679A7"/>
    <w:rsid w:val="009731CF"/>
    <w:rsid w:val="00973648"/>
    <w:rsid w:val="00974D86"/>
    <w:rsid w:val="009841E4"/>
    <w:rsid w:val="009A1244"/>
    <w:rsid w:val="009A2B8D"/>
    <w:rsid w:val="009A2C2E"/>
    <w:rsid w:val="009A2D8F"/>
    <w:rsid w:val="009A37BC"/>
    <w:rsid w:val="009A670F"/>
    <w:rsid w:val="009C0B9C"/>
    <w:rsid w:val="009C3EBB"/>
    <w:rsid w:val="009C731D"/>
    <w:rsid w:val="009D2496"/>
    <w:rsid w:val="009D2605"/>
    <w:rsid w:val="009D351B"/>
    <w:rsid w:val="009D4510"/>
    <w:rsid w:val="009D4C17"/>
    <w:rsid w:val="009D5E89"/>
    <w:rsid w:val="009D6F84"/>
    <w:rsid w:val="009E6C6E"/>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40F89"/>
    <w:rsid w:val="00A4617B"/>
    <w:rsid w:val="00A562FB"/>
    <w:rsid w:val="00A579A3"/>
    <w:rsid w:val="00A607CB"/>
    <w:rsid w:val="00A60F05"/>
    <w:rsid w:val="00A64E83"/>
    <w:rsid w:val="00A72E7A"/>
    <w:rsid w:val="00A74B41"/>
    <w:rsid w:val="00A75CFC"/>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A6C6E"/>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717E"/>
    <w:rsid w:val="00C3765C"/>
    <w:rsid w:val="00C4388B"/>
    <w:rsid w:val="00C4473A"/>
    <w:rsid w:val="00C46D31"/>
    <w:rsid w:val="00C611B1"/>
    <w:rsid w:val="00C61519"/>
    <w:rsid w:val="00C651C9"/>
    <w:rsid w:val="00C654D1"/>
    <w:rsid w:val="00C70674"/>
    <w:rsid w:val="00C749DD"/>
    <w:rsid w:val="00C7619D"/>
    <w:rsid w:val="00C8062D"/>
    <w:rsid w:val="00C9119D"/>
    <w:rsid w:val="00C91FAE"/>
    <w:rsid w:val="00C96869"/>
    <w:rsid w:val="00CA0BD8"/>
    <w:rsid w:val="00CA1F07"/>
    <w:rsid w:val="00CA589B"/>
    <w:rsid w:val="00CB3890"/>
    <w:rsid w:val="00CB3E93"/>
    <w:rsid w:val="00CD5323"/>
    <w:rsid w:val="00CE6A52"/>
    <w:rsid w:val="00CF29A6"/>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87BEC"/>
    <w:rsid w:val="00D91FE5"/>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1DBB"/>
    <w:rsid w:val="00DD2FD6"/>
    <w:rsid w:val="00DD64ED"/>
    <w:rsid w:val="00DE5EBB"/>
    <w:rsid w:val="00DF636C"/>
    <w:rsid w:val="00DF6977"/>
    <w:rsid w:val="00E0356F"/>
    <w:rsid w:val="00E07561"/>
    <w:rsid w:val="00E11B80"/>
    <w:rsid w:val="00E11D77"/>
    <w:rsid w:val="00E11D87"/>
    <w:rsid w:val="00E16000"/>
    <w:rsid w:val="00E203C1"/>
    <w:rsid w:val="00E24B76"/>
    <w:rsid w:val="00E25D0D"/>
    <w:rsid w:val="00E26B47"/>
    <w:rsid w:val="00E32732"/>
    <w:rsid w:val="00E358A3"/>
    <w:rsid w:val="00E43438"/>
    <w:rsid w:val="00E546B0"/>
    <w:rsid w:val="00E56F30"/>
    <w:rsid w:val="00E72797"/>
    <w:rsid w:val="00E728DC"/>
    <w:rsid w:val="00E73160"/>
    <w:rsid w:val="00E74554"/>
    <w:rsid w:val="00E755F0"/>
    <w:rsid w:val="00E8007F"/>
    <w:rsid w:val="00E8036F"/>
    <w:rsid w:val="00E81901"/>
    <w:rsid w:val="00E823AA"/>
    <w:rsid w:val="00E82821"/>
    <w:rsid w:val="00E8457E"/>
    <w:rsid w:val="00E85264"/>
    <w:rsid w:val="00E85E16"/>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C1141"/>
    <w:rsid w:val="00EC203E"/>
    <w:rsid w:val="00EC245F"/>
    <w:rsid w:val="00ED13AD"/>
    <w:rsid w:val="00ED6085"/>
    <w:rsid w:val="00EE167C"/>
    <w:rsid w:val="00EE67DD"/>
    <w:rsid w:val="00EE714E"/>
    <w:rsid w:val="00EF05D4"/>
    <w:rsid w:val="00EF3717"/>
    <w:rsid w:val="00EF616A"/>
    <w:rsid w:val="00F0498E"/>
    <w:rsid w:val="00F05AAE"/>
    <w:rsid w:val="00F11983"/>
    <w:rsid w:val="00F14B94"/>
    <w:rsid w:val="00F21ABC"/>
    <w:rsid w:val="00F37C63"/>
    <w:rsid w:val="00F420AB"/>
    <w:rsid w:val="00F45257"/>
    <w:rsid w:val="00F51377"/>
    <w:rsid w:val="00F540D7"/>
    <w:rsid w:val="00F57C6E"/>
    <w:rsid w:val="00F71E30"/>
    <w:rsid w:val="00F76B93"/>
    <w:rsid w:val="00F81109"/>
    <w:rsid w:val="00F8344B"/>
    <w:rsid w:val="00F83F49"/>
    <w:rsid w:val="00F91226"/>
    <w:rsid w:val="00F94A8F"/>
    <w:rsid w:val="00F979DD"/>
    <w:rsid w:val="00FA3DE5"/>
    <w:rsid w:val="00FB1656"/>
    <w:rsid w:val="00FB250F"/>
    <w:rsid w:val="00FB7F54"/>
    <w:rsid w:val="00FC151A"/>
    <w:rsid w:val="00FC21CD"/>
    <w:rsid w:val="00FC497E"/>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doi.org/10.1002/hbm.22590" TargetMode="External"/><Relationship Id="rId21" Type="http://schemas.openxmlformats.org/officeDocument/2006/relationships/image" Target="media/image7.png"/><Relationship Id="rId42" Type="http://schemas.openxmlformats.org/officeDocument/2006/relationships/hyperlink" Target="https://CRAN.R-project.org/package=R.matlab" TargetMode="External"/><Relationship Id="rId47" Type="http://schemas.openxmlformats.org/officeDocument/2006/relationships/hyperlink" Target="https://doi.org/10.1161/01.str.30.6.1196" TargetMode="External"/><Relationship Id="rId63" Type="http://schemas.openxmlformats.org/officeDocument/2006/relationships/hyperlink" Target="https://doi.org/10.1177/1073858409333069" TargetMode="External"/><Relationship Id="rId68" Type="http://schemas.openxmlformats.org/officeDocument/2006/relationships/hyperlink" Target="https://doi.org/10.1016/j.nicl.2021.102639" TargetMode="External"/><Relationship Id="rId84" Type="http://schemas.openxmlformats.org/officeDocument/2006/relationships/hyperlink" Target="https://doi.org/10.1002/hbm.25629" TargetMode="External"/><Relationship Id="rId89" Type="http://schemas.openxmlformats.org/officeDocument/2006/relationships/hyperlink" Target="https://doi.org/10.1016/j.jneumeth.2008.03.002" TargetMode="External"/><Relationship Id="rId112" Type="http://schemas.openxmlformats.org/officeDocument/2006/relationships/hyperlink" Target="https://doi.org/10.1007/bf00289299" TargetMode="External"/><Relationship Id="rId133" Type="http://schemas.openxmlformats.org/officeDocument/2006/relationships/image" Target="media/image36.png"/><Relationship Id="rId16" Type="http://schemas.openxmlformats.org/officeDocument/2006/relationships/image" Target="media/image2.png"/><Relationship Id="rId107" Type="http://schemas.openxmlformats.org/officeDocument/2006/relationships/hyperlink" Target="https://doi.org/10.1080/13803395.2016.1262333" TargetMode="External"/><Relationship Id="rId11" Type="http://schemas.openxmlformats.org/officeDocument/2006/relationships/hyperlink" Target="https://www.nitrc.org/projects/clinicaltb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i.org/10.1016/j.acra.2011.09.008" TargetMode="External"/><Relationship Id="rId58" Type="http://schemas.openxmlformats.org/officeDocument/2006/relationships/hyperlink" Target="https://doi.org/10.1093/cercor/bhw157" TargetMode="External"/><Relationship Id="rId74" Type="http://schemas.openxmlformats.org/officeDocument/2006/relationships/hyperlink" Target="https://doi.org/10.1146/annurev-psych-010213-115057" TargetMode="External"/><Relationship Id="rId79" Type="http://schemas.openxmlformats.org/officeDocument/2006/relationships/hyperlink" Target="https://doi.org/10.1016/j.neuropsychologia.2015.05.019" TargetMode="External"/><Relationship Id="rId102" Type="http://schemas.openxmlformats.org/officeDocument/2006/relationships/hyperlink" Target="https://doi.org/10.1037/h0076948" TargetMode="External"/><Relationship Id="rId123" Type="http://schemas.openxmlformats.org/officeDocument/2006/relationships/image" Target="media/image26.png"/><Relationship Id="rId128"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hyperlink" Target="https://doi.org/10.1016/j.brainres.2013.01.023" TargetMode="External"/><Relationship Id="rId95" Type="http://schemas.openxmlformats.org/officeDocument/2006/relationships/hyperlink" Target="https://doi.org/10.1101/2022.04.08.22273547" TargetMode="External"/><Relationship Id="rId14" Type="http://schemas.openxmlformats.org/officeDocument/2006/relationships/hyperlink" Target="https://www.nitrc.org/projects/niist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16/s0010-9452(97)80002-0" TargetMode="External"/><Relationship Id="rId48" Type="http://schemas.openxmlformats.org/officeDocument/2006/relationships/hyperlink" Target="https://doi.org/10.1111/j.1540-4560.1972.tb00018.x" TargetMode="External"/><Relationship Id="rId56" Type="http://schemas.openxmlformats.org/officeDocument/2006/relationships/hyperlink" Target="https://doi.org/10.1016/j.neuropsychologia.2017.10.021" TargetMode="External"/><Relationship Id="rId64" Type="http://schemas.openxmlformats.org/officeDocument/2006/relationships/hyperlink" Target="https://doi.org/10.1093/cercor/11.6.490" TargetMode="External"/><Relationship Id="rId69" Type="http://schemas.openxmlformats.org/officeDocument/2006/relationships/hyperlink" Target="https://doi.org/10.3109/13697137.2012.656254" TargetMode="External"/><Relationship Id="rId77" Type="http://schemas.openxmlformats.org/officeDocument/2006/relationships/hyperlink" Target="https://doi.org/10.1723/3769.37563" TargetMode="External"/><Relationship Id="rId100" Type="http://schemas.openxmlformats.org/officeDocument/2006/relationships/hyperlink" Target="https://doi.org/10.1162/089976600300015565" TargetMode="External"/><Relationship Id="rId105" Type="http://schemas.openxmlformats.org/officeDocument/2006/relationships/hyperlink" Target="https://doi.org/10.1093/ageing/22.1.46" TargetMode="External"/><Relationship Id="rId113" Type="http://schemas.openxmlformats.org/officeDocument/2006/relationships/hyperlink" Target="https://doi.org/10.1037/h0070064" TargetMode="External"/><Relationship Id="rId118" Type="http://schemas.openxmlformats.org/officeDocument/2006/relationships/hyperlink" Target="https://data.mendeley.com/datasets/c8n42jz525/1" TargetMode="External"/><Relationship Id="rId126" Type="http://schemas.openxmlformats.org/officeDocument/2006/relationships/image" Target="media/image29.png"/><Relationship Id="rId134" Type="http://schemas.openxmlformats.org/officeDocument/2006/relationships/fontTable" Target="fontTable.xml"/><Relationship Id="rId8" Type="http://schemas.openxmlformats.org/officeDocument/2006/relationships/hyperlink" Target="https://se.mathworks.com/products/matlab.html" TargetMode="External"/><Relationship Id="rId51" Type="http://schemas.openxmlformats.org/officeDocument/2006/relationships/hyperlink" Target="https://doi.org/10.1016/j.cortex.2008.05.004" TargetMode="External"/><Relationship Id="rId72" Type="http://schemas.openxmlformats.org/officeDocument/2006/relationships/hyperlink" Target="https://doi.org/10.1037/h0075023" TargetMode="External"/><Relationship Id="rId80" Type="http://schemas.openxmlformats.org/officeDocument/2006/relationships/hyperlink" Target="https://doi.org/10.1093/brain/awh698" TargetMode="External"/><Relationship Id="rId85" Type="http://schemas.openxmlformats.org/officeDocument/2006/relationships/hyperlink" Target="https://doi.org/10.1055/s-0038-1649503" TargetMode="External"/><Relationship Id="rId93" Type="http://schemas.openxmlformats.org/officeDocument/2006/relationships/hyperlink" Target="https://doi.org/10.1016/j.pmrj.2017.11.003" TargetMode="External"/><Relationship Id="rId98" Type="http://schemas.openxmlformats.org/officeDocument/2006/relationships/hyperlink" Target="https://doi.org/10.1016/j.neuropsychologia.2010.04.018" TargetMode="External"/><Relationship Id="rId121" Type="http://schemas.openxmlformats.org/officeDocument/2006/relationships/hyperlink" Target="https://data.mendeley.com/datasets/hdzptzz8r5" TargetMode="Externa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1038/s41467-021-23492-3" TargetMode="External"/><Relationship Id="rId59" Type="http://schemas.openxmlformats.org/officeDocument/2006/relationships/hyperlink" Target="http://www.jstor.org/stable/44450930" TargetMode="External"/><Relationship Id="rId67" Type="http://schemas.openxmlformats.org/officeDocument/2006/relationships/hyperlink" Target="https://doi.org/10.1016/j.neuroimage.2020.116589" TargetMode="External"/><Relationship Id="rId103" Type="http://schemas.openxmlformats.org/officeDocument/2006/relationships/hyperlink" Target="https://doi.org/10.1016/j.jalz.2016.08.004" TargetMode="External"/><Relationship Id="rId108" Type="http://schemas.openxmlformats.org/officeDocument/2006/relationships/hyperlink" Target="https://doi.org/10.3758/s13423-016-1085-7" TargetMode="External"/><Relationship Id="rId116" Type="http://schemas.openxmlformats.org/officeDocument/2006/relationships/hyperlink" Target="https://doi.org/10.1037/a0038208" TargetMode="External"/><Relationship Id="rId124" Type="http://schemas.openxmlformats.org/officeDocument/2006/relationships/image" Target="media/image27.png"/><Relationship Id="rId129"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hyperlink" Target="https://doi.org/10.1093/brain/awq011" TargetMode="External"/><Relationship Id="rId54" Type="http://schemas.openxmlformats.org/officeDocument/2006/relationships/hyperlink" Target="https://doi.org/10.1055/s-0034-1396005" TargetMode="External"/><Relationship Id="rId62" Type="http://schemas.openxmlformats.org/officeDocument/2006/relationships/hyperlink" Target="https://doi.org/10.1038/jcbfm.2013.102" TargetMode="External"/><Relationship Id="rId70" Type="http://schemas.openxmlformats.org/officeDocument/2006/relationships/hyperlink" Target="https://doi.org/10.1038/s41467-022-28030-3" TargetMode="External"/><Relationship Id="rId75" Type="http://schemas.openxmlformats.org/officeDocument/2006/relationships/hyperlink" Target="https://doi.org/10.1073/pnas.1316909110" TargetMode="External"/><Relationship Id="rId83" Type="http://schemas.openxmlformats.org/officeDocument/2006/relationships/hyperlink" Target="https://doi.org/10.1007/7657_2019_18" TargetMode="External"/><Relationship Id="rId88" Type="http://schemas.openxmlformats.org/officeDocument/2006/relationships/hyperlink" Target="https://doi.org/10.1002/ana.20538" TargetMode="External"/><Relationship Id="rId91" Type="http://schemas.openxmlformats.org/officeDocument/2006/relationships/hyperlink" Target="https://doi.org/10.1038/jcbfm.2014.186" TargetMode="External"/><Relationship Id="rId96" Type="http://schemas.openxmlformats.org/officeDocument/2006/relationships/hyperlink" Target="https://doi.org/10.1016/j.neuroimage.2012.03.020" TargetMode="External"/><Relationship Id="rId111" Type="http://schemas.openxmlformats.org/officeDocument/2006/relationships/hyperlink" Target="https://doi.org/10.1016/s0165-0173(01)00136-9" TargetMode="External"/><Relationship Id="rId132"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i.org/10.1177/0271678x18793324" TargetMode="External"/><Relationship Id="rId57" Type="http://schemas.openxmlformats.org/officeDocument/2006/relationships/hyperlink" Target="https://doi.org/10.1109/nssmic.1993.373602" TargetMode="External"/><Relationship Id="rId106" Type="http://schemas.openxmlformats.org/officeDocument/2006/relationships/hyperlink" Target="https://doi.org/10.1016/j.yfrne.2009.04.007" TargetMode="External"/><Relationship Id="rId114" Type="http://schemas.openxmlformats.org/officeDocument/2006/relationships/hyperlink" Target="https://doi.org/10.1016/j.neuroimage.2018.05.027" TargetMode="External"/><Relationship Id="rId119" Type="http://schemas.openxmlformats.org/officeDocument/2006/relationships/hyperlink" Target="https://data.mendeley.com/datasets/yjkr647mzb/2" TargetMode="External"/><Relationship Id="rId127" Type="http://schemas.openxmlformats.org/officeDocument/2006/relationships/image" Target="media/image30.png"/><Relationship Id="rId10" Type="http://schemas.openxmlformats.org/officeDocument/2006/relationships/hyperlink" Target="https://www.nitrc.org/projects/mricron/" TargetMode="External"/><Relationship Id="rId31" Type="http://schemas.openxmlformats.org/officeDocument/2006/relationships/image" Target="media/image17.png"/><Relationship Id="rId44" Type="http://schemas.openxmlformats.org/officeDocument/2006/relationships/hyperlink" Target="https://doi.org/10.1016/s0010-9452(78)80016-1" TargetMode="External"/><Relationship Id="rId52" Type="http://schemas.openxmlformats.org/officeDocument/2006/relationships/hyperlink" Target="https://doi.org/10.1145/1961189.1961199" TargetMode="External"/><Relationship Id="rId60" Type="http://schemas.openxmlformats.org/officeDocument/2006/relationships/hyperlink" Target="https://doi.org/10.1016/s0140-6736(13)61953-4" TargetMode="External"/><Relationship Id="rId65" Type="http://schemas.openxmlformats.org/officeDocument/2006/relationships/hyperlink" Target="https://doi.org/10.1002/jnr.23953" TargetMode="External"/><Relationship Id="rId73" Type="http://schemas.openxmlformats.org/officeDocument/2006/relationships/hyperlink" Target="https://doi.org/10.1037/0003-066x.60.6.581" TargetMode="External"/><Relationship Id="rId78" Type="http://schemas.openxmlformats.org/officeDocument/2006/relationships/hyperlink" Target="https://doi.org/10.1371/journal.pone.0038272" TargetMode="External"/><Relationship Id="rId81" Type="http://schemas.openxmlformats.org/officeDocument/2006/relationships/hyperlink" Target="https://doi.org/10.1016/s0028-3932(02)00020-9" TargetMode="External"/><Relationship Id="rId86" Type="http://schemas.openxmlformats.org/officeDocument/2006/relationships/hyperlink" Target="https://doi.org/10.1016/s1053-8119(03)00140-x" TargetMode="External"/><Relationship Id="rId94" Type="http://schemas.openxmlformats.org/officeDocument/2006/relationships/hyperlink" Target="https://www.R-project.org/" TargetMode="External"/><Relationship Id="rId99" Type="http://schemas.openxmlformats.org/officeDocument/2006/relationships/hyperlink" Target="https://doi.org/10.1162/089976601750264965" TargetMode="External"/><Relationship Id="rId101" Type="http://schemas.openxmlformats.org/officeDocument/2006/relationships/hyperlink" Target="https://doi.org/10.1037/h0024723" TargetMode="External"/><Relationship Id="rId122" Type="http://schemas.openxmlformats.org/officeDocument/2006/relationships/image" Target="media/image25.png"/><Relationship Id="rId130" Type="http://schemas.openxmlformats.org/officeDocument/2006/relationships/image" Target="media/image33.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hyperlink" Target="https://www.nitrc.org/projects/niistat/" TargetMode="External"/><Relationship Id="rId18" Type="http://schemas.openxmlformats.org/officeDocument/2006/relationships/image" Target="media/image4.png"/><Relationship Id="rId39" Type="http://schemas.openxmlformats.org/officeDocument/2006/relationships/hyperlink" Target="https://www.nitrc.org/projects/surfice/" TargetMode="External"/><Relationship Id="rId109" Type="http://schemas.openxmlformats.org/officeDocument/2006/relationships/hyperlink" Target="https://CRAN.R-project.org/package=dplyr" TargetMode="External"/><Relationship Id="rId34" Type="http://schemas.openxmlformats.org/officeDocument/2006/relationships/image" Target="media/image20.png"/><Relationship Id="rId50" Type="http://schemas.openxmlformats.org/officeDocument/2006/relationships/hyperlink" Target="https://doi.org/10.1212/01.wnl.0000113730.73031.f4" TargetMode="External"/><Relationship Id="rId55" Type="http://schemas.openxmlformats.org/officeDocument/2006/relationships/hyperlink" Target="https://doi.org/10.1016/j.nicl.2015.06.013" TargetMode="External"/><Relationship Id="rId76" Type="http://schemas.openxmlformats.org/officeDocument/2006/relationships/hyperlink" Target="https://doi.org/10.1002/mpr.1376" TargetMode="External"/><Relationship Id="rId97" Type="http://schemas.openxmlformats.org/officeDocument/2006/relationships/hyperlink" Target="https://doi.org/10.1155/2000/421719" TargetMode="External"/><Relationship Id="rId104" Type="http://schemas.openxmlformats.org/officeDocument/2006/relationships/hyperlink" Target="https://doi.org/10.1002/hbm.23490" TargetMode="External"/><Relationship Id="rId120" Type="http://schemas.openxmlformats.org/officeDocument/2006/relationships/hyperlink" Target="https://github.com/ssmaczny/Stefan-Smaczny-Neuropsychology/blob/master/Bayesian%20Disconnection%20R.R" TargetMode="External"/><Relationship Id="rId12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yperlink" Target="https://doi.org/10.1080/1357650x.2018.1497044" TargetMode="External"/><Relationship Id="rId92" Type="http://schemas.openxmlformats.org/officeDocument/2006/relationships/hyperlink" Target="https://doi.org/10.1002/hbm.1058"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16/s1053-8119(03)00034-x" TargetMode="External"/><Relationship Id="rId45" Type="http://schemas.openxmlformats.org/officeDocument/2006/relationships/hyperlink" Target="https://doi.org/10.1007/s11682-011-9144-1" TargetMode="External"/><Relationship Id="rId66" Type="http://schemas.openxmlformats.org/officeDocument/2006/relationships/hyperlink" Target="https://books.google.de/books?id=gOa0hfqT-M8C" TargetMode="External"/><Relationship Id="rId87" Type="http://schemas.openxmlformats.org/officeDocument/2006/relationships/hyperlink" Target="https://doi.org/10.1136/practneurol-2015-001115" TargetMode="External"/><Relationship Id="rId110" Type="http://schemas.openxmlformats.org/officeDocument/2006/relationships/hyperlink" Target="https://CRAN.R-project.org/package=tidyr" TargetMode="External"/><Relationship Id="rId115" Type="http://schemas.openxmlformats.org/officeDocument/2006/relationships/hyperlink" Target="https://doi.org/10.1007/978-3-319-56782-2_32-2" TargetMode="External"/><Relationship Id="rId131" Type="http://schemas.openxmlformats.org/officeDocument/2006/relationships/image" Target="media/image34.png"/><Relationship Id="rId61" Type="http://schemas.openxmlformats.org/officeDocument/2006/relationships/hyperlink" Target="https://doi.org/10.1016/S1474-4422(21)00252-0" TargetMode="External"/><Relationship Id="rId82" Type="http://schemas.openxmlformats.org/officeDocument/2006/relationships/hyperlink" Target="https://doi.org/10.1016/j.neuropsychologia.2011.06.027" TargetMode="External"/><Relationship Id="rId19" Type="http://schemas.openxmlformats.org/officeDocument/2006/relationships/image" Target="media/image5.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60714-545B-4B15-BC6A-2D5485B70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17990</Words>
  <Characters>102543</Characters>
  <Application>Microsoft Office Word</Application>
  <DocSecurity>0</DocSecurity>
  <Lines>854</Lines>
  <Paragraphs>240</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120293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272</cp:revision>
  <dcterms:created xsi:type="dcterms:W3CDTF">2022-04-28T07:58:00Z</dcterms:created>
  <dcterms:modified xsi:type="dcterms:W3CDTF">2022-09-08T15:26:00Z</dcterms:modified>
</cp:coreProperties>
</file>